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2C25" w14:textId="77777777" w:rsidR="00E34B67" w:rsidRPr="00B839DC" w:rsidRDefault="00E34B67" w:rsidP="00E34B67">
      <w:pPr>
        <w:pStyle w:val="BlockText"/>
        <w:ind w:left="0"/>
        <w:rPr>
          <w:b/>
          <w:u w:val="single"/>
          <w:lang w:val="en-US"/>
        </w:rPr>
      </w:pPr>
      <w:bookmarkStart w:id="0" w:name="_GoBack"/>
      <w:bookmarkEnd w:id="0"/>
    </w:p>
    <w:p w14:paraId="5C7F5B7B" w14:textId="14AE44EC" w:rsidR="00E34B67" w:rsidRPr="00B839DC" w:rsidRDefault="00797A61" w:rsidP="00797A61">
      <w:pPr>
        <w:pStyle w:val="BlockText"/>
        <w:ind w:left="0" w:right="0"/>
        <w:rPr>
          <w:b/>
          <w:u w:val="single"/>
          <w:lang w:val="en-US"/>
        </w:rPr>
      </w:pPr>
      <w:r w:rsidRPr="00B839DC">
        <w:rPr>
          <w:b/>
          <w:u w:val="single"/>
          <w:lang w:val="en-US"/>
        </w:rPr>
        <w:t>Press Release</w:t>
      </w:r>
      <w:r w:rsidR="00C57044" w:rsidRPr="00B839DC">
        <w:rPr>
          <w:b/>
          <w:u w:val="single"/>
          <w:lang w:val="en-US"/>
        </w:rPr>
        <w:t xml:space="preserve"> </w:t>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C57044" w:rsidRPr="00B839DC">
        <w:rPr>
          <w:b/>
          <w:u w:val="single"/>
          <w:lang w:val="en-US"/>
        </w:rPr>
        <w:tab/>
      </w:r>
      <w:r w:rsidR="00607F9E" w:rsidRPr="00B839DC">
        <w:rPr>
          <w:b/>
          <w:u w:val="single"/>
          <w:lang w:val="en-US"/>
        </w:rPr>
        <w:t xml:space="preserve"> </w:t>
      </w:r>
      <w:r w:rsidRPr="00B839DC">
        <w:rPr>
          <w:b/>
          <w:u w:val="single"/>
          <w:lang w:val="en-US"/>
        </w:rPr>
        <w:t xml:space="preserve">October </w:t>
      </w:r>
      <w:r w:rsidR="00C04E63" w:rsidRPr="00B839DC">
        <w:rPr>
          <w:b/>
          <w:u w:val="single"/>
          <w:lang w:val="en-US"/>
        </w:rPr>
        <w:t>9</w:t>
      </w:r>
      <w:r w:rsidRPr="00B839DC">
        <w:rPr>
          <w:b/>
          <w:u w:val="single"/>
          <w:lang w:val="en-US"/>
        </w:rPr>
        <w:t>,</w:t>
      </w:r>
      <w:r w:rsidR="00C04E63" w:rsidRPr="00B839DC">
        <w:rPr>
          <w:b/>
          <w:u w:val="single"/>
          <w:lang w:val="en-US"/>
        </w:rPr>
        <w:t xml:space="preserve"> </w:t>
      </w:r>
      <w:r w:rsidR="00E34B67" w:rsidRPr="00B839DC">
        <w:rPr>
          <w:b/>
          <w:u w:val="single"/>
          <w:lang w:val="en-US"/>
        </w:rPr>
        <w:t>2024</w:t>
      </w:r>
    </w:p>
    <w:p w14:paraId="52687182" w14:textId="77777777" w:rsidR="00E34B67" w:rsidRPr="00B839DC" w:rsidRDefault="00E34B67" w:rsidP="00F3004D">
      <w:pPr>
        <w:spacing w:after="0" w:line="240" w:lineRule="auto"/>
        <w:rPr>
          <w:rFonts w:cstheme="minorHAnsi"/>
          <w:b/>
          <w:bCs/>
          <w:lang w:val="en-US"/>
        </w:rPr>
      </w:pPr>
    </w:p>
    <w:p w14:paraId="64608F3D" w14:textId="77777777" w:rsidR="00E34B67" w:rsidRPr="00B839DC" w:rsidRDefault="00E34B67" w:rsidP="00F3004D">
      <w:pPr>
        <w:spacing w:after="0" w:line="240" w:lineRule="auto"/>
        <w:rPr>
          <w:rFonts w:cstheme="minorHAnsi"/>
          <w:b/>
          <w:bCs/>
          <w:lang w:val="en-US"/>
        </w:rPr>
      </w:pPr>
    </w:p>
    <w:p w14:paraId="1B660EDE" w14:textId="77777777" w:rsidR="00C04E63" w:rsidRPr="00B839DC" w:rsidRDefault="00C04E63" w:rsidP="00C04E63">
      <w:pPr>
        <w:spacing w:after="0" w:line="240" w:lineRule="auto"/>
        <w:jc w:val="center"/>
        <w:rPr>
          <w:rFonts w:cstheme="minorHAnsi"/>
          <w:b/>
          <w:bCs/>
          <w:sz w:val="32"/>
          <w:lang w:val="en-US"/>
        </w:rPr>
      </w:pPr>
    </w:p>
    <w:p w14:paraId="0C4280DA" w14:textId="42BAE2CA" w:rsidR="00F3004D" w:rsidRPr="00B839DC" w:rsidRDefault="00797A61" w:rsidP="00C04E63">
      <w:pPr>
        <w:spacing w:after="0" w:line="240" w:lineRule="auto"/>
        <w:jc w:val="center"/>
        <w:rPr>
          <w:rFonts w:cstheme="minorHAnsi"/>
          <w:b/>
          <w:bCs/>
          <w:sz w:val="32"/>
          <w:lang w:val="en-US"/>
        </w:rPr>
      </w:pPr>
      <w:r w:rsidRPr="00B839DC">
        <w:rPr>
          <w:rFonts w:cstheme="minorHAnsi"/>
          <w:b/>
          <w:bCs/>
          <w:sz w:val="32"/>
          <w:lang w:val="en-US"/>
        </w:rPr>
        <w:t>400 million dollar Eurobond issuance by Gdz Elektrik Dağıtım</w:t>
      </w:r>
    </w:p>
    <w:p w14:paraId="05CC0C90" w14:textId="77777777" w:rsidR="00F3004D" w:rsidRPr="00B839DC" w:rsidRDefault="00F3004D" w:rsidP="00F3004D">
      <w:pPr>
        <w:spacing w:after="0" w:line="240" w:lineRule="auto"/>
        <w:rPr>
          <w:rFonts w:cstheme="minorHAnsi"/>
          <w:lang w:val="en-US"/>
        </w:rPr>
      </w:pPr>
    </w:p>
    <w:p w14:paraId="09CD539F" w14:textId="77777777" w:rsidR="00C04E63" w:rsidRPr="00B839DC" w:rsidRDefault="00C04E63" w:rsidP="00C76064">
      <w:pPr>
        <w:spacing w:after="0" w:line="240" w:lineRule="auto"/>
        <w:jc w:val="both"/>
        <w:rPr>
          <w:rFonts w:cstheme="minorHAnsi"/>
          <w:b/>
          <w:bCs/>
          <w:lang w:val="en-US"/>
        </w:rPr>
      </w:pPr>
    </w:p>
    <w:p w14:paraId="035F62CD" w14:textId="1C35A9A4" w:rsidR="00992D55" w:rsidRPr="00B839DC" w:rsidRDefault="00797A61" w:rsidP="00C76064">
      <w:pPr>
        <w:spacing w:after="0" w:line="240" w:lineRule="auto"/>
        <w:jc w:val="both"/>
        <w:rPr>
          <w:rFonts w:cstheme="minorHAnsi"/>
          <w:b/>
          <w:bCs/>
          <w:lang w:val="en-US"/>
        </w:rPr>
      </w:pPr>
      <w:r w:rsidRPr="00B839DC">
        <w:rPr>
          <w:rFonts w:cstheme="minorHAnsi"/>
          <w:b/>
          <w:bCs/>
          <w:lang w:val="en-US"/>
        </w:rPr>
        <w:t>Gdz Elektrik Dağıtım realized a 400 million dollar issuance for Eurobond with a 5-year maturity and an interest rate of 9 percent, all with the demands of foreign investors.</w:t>
      </w:r>
    </w:p>
    <w:p w14:paraId="25241AEE" w14:textId="77777777" w:rsidR="00F60C09" w:rsidRPr="00B839DC" w:rsidRDefault="00F60C09" w:rsidP="00F3004D">
      <w:pPr>
        <w:spacing w:after="0" w:line="240" w:lineRule="auto"/>
        <w:jc w:val="both"/>
        <w:rPr>
          <w:rFonts w:cstheme="minorHAnsi"/>
          <w:b/>
          <w:bCs/>
          <w:highlight w:val="yellow"/>
          <w:lang w:val="en-US"/>
        </w:rPr>
      </w:pPr>
    </w:p>
    <w:p w14:paraId="1117816E" w14:textId="04EB4C80" w:rsidR="00F60C09" w:rsidRPr="00B839DC" w:rsidRDefault="00797A61" w:rsidP="00F3004D">
      <w:pPr>
        <w:spacing w:after="0" w:line="240" w:lineRule="auto"/>
        <w:jc w:val="both"/>
        <w:rPr>
          <w:rFonts w:cstheme="minorHAnsi"/>
          <w:lang w:val="en-US"/>
        </w:rPr>
      </w:pPr>
      <w:r w:rsidRPr="00B839DC">
        <w:rPr>
          <w:rFonts w:cstheme="minorHAnsi"/>
          <w:lang w:val="en-US"/>
        </w:rPr>
        <w:t xml:space="preserve">Gdz Elektrik Dağıtım has issued a </w:t>
      </w:r>
      <w:r w:rsidR="00EE392B" w:rsidRPr="00EE392B">
        <w:rPr>
          <w:rFonts w:cstheme="minorHAnsi"/>
          <w:lang w:val="en-US"/>
        </w:rPr>
        <w:t>$</w:t>
      </w:r>
      <w:r w:rsidRPr="00B839DC">
        <w:rPr>
          <w:rFonts w:cstheme="minorHAnsi"/>
          <w:lang w:val="en-US"/>
        </w:rPr>
        <w:t>400 million Eurobond in international markets. The issuance, which Gdz Elektrik Dağıtım has realized for the first time, has a maturity of 5 years and an annual interest rate of 9 percent. Coupon payments of the bond will be made twice a year in March and September.</w:t>
      </w:r>
      <w:r w:rsidR="00F3004D" w:rsidRPr="00B839DC">
        <w:rPr>
          <w:rFonts w:cstheme="minorHAnsi"/>
          <w:lang w:val="en-US"/>
        </w:rPr>
        <w:t xml:space="preserve"> </w:t>
      </w:r>
    </w:p>
    <w:p w14:paraId="4EA51362" w14:textId="7E50D8E0" w:rsidR="00F60C09" w:rsidRPr="00B839DC" w:rsidRDefault="00F60C09" w:rsidP="00F3004D">
      <w:pPr>
        <w:spacing w:after="0" w:line="240" w:lineRule="auto"/>
        <w:jc w:val="both"/>
        <w:rPr>
          <w:rFonts w:cstheme="minorHAnsi"/>
          <w:lang w:val="en-US"/>
        </w:rPr>
      </w:pPr>
    </w:p>
    <w:p w14:paraId="47342A25" w14:textId="572EBB04" w:rsidR="00F3004D" w:rsidRPr="00B839DC" w:rsidRDefault="00797A61" w:rsidP="00F3004D">
      <w:pPr>
        <w:spacing w:after="0" w:line="240" w:lineRule="auto"/>
        <w:jc w:val="both"/>
        <w:rPr>
          <w:rFonts w:cstheme="minorHAnsi"/>
          <w:lang w:val="en-US"/>
        </w:rPr>
      </w:pPr>
      <w:r w:rsidRPr="00B839DC">
        <w:rPr>
          <w:rFonts w:cstheme="minorHAnsi"/>
          <w:lang w:val="en-US"/>
        </w:rPr>
        <w:t xml:space="preserve">Citigroup and Morgan Stanley were the primary financial institutions responsible for the issuance of the bond, which </w:t>
      </w:r>
      <w:r w:rsidR="00B839DC" w:rsidRPr="00B839DC">
        <w:rPr>
          <w:rFonts w:cstheme="minorHAnsi"/>
          <w:lang w:val="en-US"/>
        </w:rPr>
        <w:t>wi</w:t>
      </w:r>
      <w:r w:rsidRPr="00B839DC">
        <w:rPr>
          <w:rFonts w:cstheme="minorHAnsi"/>
          <w:lang w:val="en-US"/>
        </w:rPr>
        <w:t xml:space="preserve">ll be traded on the Irish stock exchange Euronext Dublin. Gdz Elektrik </w:t>
      </w:r>
      <w:r w:rsidR="00B839DC" w:rsidRPr="00B839DC">
        <w:rPr>
          <w:rFonts w:cstheme="minorHAnsi"/>
          <w:lang w:val="en-US"/>
        </w:rPr>
        <w:t>sha</w:t>
      </w:r>
      <w:r w:rsidRPr="00B839DC">
        <w:rPr>
          <w:rFonts w:cstheme="minorHAnsi"/>
          <w:lang w:val="en-US"/>
        </w:rPr>
        <w:t xml:space="preserve">ll use the proceeds from the issuance for working capital needs, capital expenditures (CAPEX) and </w:t>
      </w:r>
      <w:r w:rsidR="00B839DC" w:rsidRPr="00B839DC">
        <w:rPr>
          <w:rFonts w:cstheme="minorHAnsi"/>
          <w:lang w:val="en-US"/>
        </w:rPr>
        <w:t xml:space="preserve">for the </w:t>
      </w:r>
      <w:r w:rsidRPr="00B839DC">
        <w:rPr>
          <w:rFonts w:cstheme="minorHAnsi"/>
          <w:lang w:val="en-US"/>
        </w:rPr>
        <w:t xml:space="preserve">strengthening </w:t>
      </w:r>
      <w:r w:rsidR="00B839DC" w:rsidRPr="00B839DC">
        <w:rPr>
          <w:rFonts w:cstheme="minorHAnsi"/>
          <w:lang w:val="en-US"/>
        </w:rPr>
        <w:t xml:space="preserve">of </w:t>
      </w:r>
      <w:r w:rsidRPr="00B839DC">
        <w:rPr>
          <w:rFonts w:cstheme="minorHAnsi"/>
          <w:lang w:val="en-US"/>
        </w:rPr>
        <w:t>the existing capital structure.</w:t>
      </w:r>
      <w:r w:rsidR="00E34B67" w:rsidRPr="00B839DC">
        <w:rPr>
          <w:rFonts w:cstheme="minorHAnsi"/>
          <w:lang w:val="en-US"/>
        </w:rPr>
        <w:t xml:space="preserve"> </w:t>
      </w:r>
    </w:p>
    <w:p w14:paraId="5A745FA6" w14:textId="77777777" w:rsidR="00F3004D" w:rsidRPr="00B839DC" w:rsidRDefault="00F3004D" w:rsidP="00F3004D">
      <w:pPr>
        <w:spacing w:after="0" w:line="240" w:lineRule="auto"/>
        <w:rPr>
          <w:rFonts w:cstheme="minorHAnsi"/>
          <w:lang w:val="en-US"/>
        </w:rPr>
      </w:pPr>
    </w:p>
    <w:p w14:paraId="31D1E210" w14:textId="09EAA26D" w:rsidR="00214B20" w:rsidRPr="00B839DC" w:rsidRDefault="00B839DC" w:rsidP="00F473ED">
      <w:pPr>
        <w:spacing w:after="0" w:line="240" w:lineRule="auto"/>
        <w:jc w:val="both"/>
        <w:rPr>
          <w:rFonts w:ascii="Calibri" w:hAnsi="Calibri" w:cs="Calibri"/>
          <w:b/>
          <w:lang w:val="en-US"/>
        </w:rPr>
      </w:pPr>
      <w:r w:rsidRPr="00B839DC">
        <w:rPr>
          <w:rFonts w:ascii="Calibri" w:hAnsi="Calibri" w:cs="Calibri"/>
          <w:b/>
          <w:lang w:val="en-US"/>
        </w:rPr>
        <w:t>The Group's second Eurobond issuance</w:t>
      </w:r>
    </w:p>
    <w:p w14:paraId="1E4296C9" w14:textId="3B21D015" w:rsidR="00976B73" w:rsidRPr="00B839DC" w:rsidRDefault="00B839DC" w:rsidP="00F473ED">
      <w:pPr>
        <w:spacing w:after="0" w:line="240" w:lineRule="auto"/>
        <w:jc w:val="both"/>
        <w:rPr>
          <w:rFonts w:ascii="Calibri" w:hAnsi="Calibri" w:cs="Calibri"/>
          <w:lang w:val="en-US"/>
        </w:rPr>
      </w:pPr>
      <w:r w:rsidRPr="00B839DC">
        <w:rPr>
          <w:rFonts w:ascii="Calibri" w:hAnsi="Calibri" w:cs="Calibri"/>
          <w:lang w:val="en-US"/>
        </w:rPr>
        <w:t>Stating that the $400 million issuance is an indication of the confidence of foreign investors in T</w:t>
      </w:r>
      <w:r w:rsidR="00E5580C">
        <w:rPr>
          <w:rFonts w:ascii="Calibri" w:hAnsi="Calibri" w:cs="Calibri"/>
          <w:lang w:val="en-US"/>
        </w:rPr>
        <w:t>ürkiye</w:t>
      </w:r>
      <w:r w:rsidRPr="00B839DC">
        <w:rPr>
          <w:rFonts w:ascii="Calibri" w:hAnsi="Calibri" w:cs="Calibri"/>
          <w:lang w:val="en-US"/>
        </w:rPr>
        <w:t xml:space="preserve"> and Gdz Elektrik, Aydem Energy CEO İdris Küpeli said, “The value of the bonds to be issued by Gdz Elektrik, one of our group companies, will be 400 million dollars and the maturity </w:t>
      </w:r>
      <w:r w:rsidR="00E5580C">
        <w:rPr>
          <w:rFonts w:ascii="Calibri" w:hAnsi="Calibri" w:cs="Calibri"/>
          <w:lang w:val="en-US"/>
        </w:rPr>
        <w:t>thereof sha</w:t>
      </w:r>
      <w:r w:rsidRPr="00B839DC">
        <w:rPr>
          <w:rFonts w:ascii="Calibri" w:hAnsi="Calibri" w:cs="Calibri"/>
          <w:lang w:val="en-US"/>
        </w:rPr>
        <w:t>ll be 5 years. With the bonds to be issued with an interest rate of 9 percent, we will bring a</w:t>
      </w:r>
      <w:r w:rsidR="00E5580C">
        <w:rPr>
          <w:rFonts w:ascii="Calibri" w:hAnsi="Calibri" w:cs="Calibri"/>
          <w:lang w:val="en-US"/>
        </w:rPr>
        <w:t xml:space="preserve"> signific</w:t>
      </w:r>
      <w:r w:rsidRPr="00B839DC">
        <w:rPr>
          <w:rFonts w:ascii="Calibri" w:hAnsi="Calibri" w:cs="Calibri"/>
          <w:lang w:val="en-US"/>
        </w:rPr>
        <w:t>ant resource to our country from abroad and contribute to our economy. This transaction will also be the second Eurobond issuance of our group. With our first $750 million Eurobond issuance, we had realized the highest amount of bond issuance in T</w:t>
      </w:r>
      <w:r w:rsidR="00E5580C">
        <w:rPr>
          <w:rFonts w:ascii="Calibri" w:hAnsi="Calibri" w:cs="Calibri"/>
          <w:lang w:val="en-US"/>
        </w:rPr>
        <w:t>ürkiye</w:t>
      </w:r>
      <w:r w:rsidRPr="00B839DC">
        <w:rPr>
          <w:rFonts w:ascii="Calibri" w:hAnsi="Calibri" w:cs="Calibri"/>
          <w:lang w:val="en-US"/>
        </w:rPr>
        <w:t xml:space="preserve"> at the first time and with a single </w:t>
      </w:r>
      <w:r w:rsidR="00E5580C">
        <w:rPr>
          <w:rFonts w:ascii="Calibri" w:hAnsi="Calibri" w:cs="Calibri"/>
          <w:lang w:val="en-US"/>
        </w:rPr>
        <w:t>transaction</w:t>
      </w:r>
      <w:r w:rsidRPr="00B839DC">
        <w:rPr>
          <w:rFonts w:ascii="Calibri" w:hAnsi="Calibri" w:cs="Calibri"/>
          <w:lang w:val="en-US"/>
        </w:rPr>
        <w:t>. With this second transaction, our Eurobond issuance size has reached 1 billion 150 million dollars, all of which is foreign sourced.”</w:t>
      </w:r>
      <w:r w:rsidR="00DC3B09" w:rsidRPr="00B839DC" w:rsidDel="00DC3B09">
        <w:rPr>
          <w:rFonts w:ascii="Calibri" w:hAnsi="Calibri" w:cs="Calibri"/>
          <w:lang w:val="en-US"/>
        </w:rPr>
        <w:t xml:space="preserve"> </w:t>
      </w:r>
    </w:p>
    <w:p w14:paraId="2CF5C061" w14:textId="77777777" w:rsidR="00D55846" w:rsidRDefault="00D55846" w:rsidP="00F473ED">
      <w:pPr>
        <w:spacing w:after="0" w:line="240" w:lineRule="auto"/>
        <w:jc w:val="both"/>
        <w:rPr>
          <w:rFonts w:cstheme="minorHAnsi"/>
          <w:b/>
          <w:bCs/>
        </w:rPr>
      </w:pPr>
    </w:p>
    <w:p w14:paraId="272FE18E" w14:textId="77777777" w:rsidR="00F3004D" w:rsidRDefault="00F3004D" w:rsidP="00F3004D">
      <w:pPr>
        <w:spacing w:after="0" w:line="240" w:lineRule="auto"/>
        <w:rPr>
          <w:rFonts w:cstheme="minorHAnsi"/>
          <w:b/>
        </w:rPr>
      </w:pPr>
    </w:p>
    <w:p w14:paraId="3C1C56E3" w14:textId="77777777" w:rsidR="00C453D9" w:rsidRPr="00F3004D" w:rsidRDefault="00C453D9" w:rsidP="00F3004D">
      <w:pPr>
        <w:spacing w:after="0" w:line="240" w:lineRule="auto"/>
        <w:rPr>
          <w:rFonts w:cstheme="minorHAnsi"/>
        </w:rPr>
      </w:pPr>
    </w:p>
    <w:p w14:paraId="36B41AD0" w14:textId="5256DD18" w:rsidR="00C453D9" w:rsidRPr="000558C3" w:rsidRDefault="00C453D9" w:rsidP="000558C3">
      <w:pPr>
        <w:spacing w:after="0" w:line="240" w:lineRule="auto"/>
        <w:jc w:val="both"/>
        <w:rPr>
          <w:rFonts w:ascii="Calibri" w:hAnsi="Calibri" w:cs="Calibri"/>
          <w:sz w:val="18"/>
          <w:szCs w:val="20"/>
        </w:rPr>
      </w:pPr>
    </w:p>
    <w:sectPr w:rsidR="00C453D9" w:rsidRPr="000558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F9A4" w14:textId="77777777" w:rsidR="006C7DA6" w:rsidRDefault="006C7DA6" w:rsidP="006B4E6B">
      <w:pPr>
        <w:spacing w:after="0" w:line="240" w:lineRule="auto"/>
      </w:pPr>
      <w:r>
        <w:separator/>
      </w:r>
    </w:p>
  </w:endnote>
  <w:endnote w:type="continuationSeparator" w:id="0">
    <w:p w14:paraId="474BABE5" w14:textId="77777777" w:rsidR="006C7DA6" w:rsidRDefault="006C7DA6" w:rsidP="006B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E284" w14:textId="5D7CC0D2" w:rsidR="006B4E6B" w:rsidRPr="00C57044" w:rsidRDefault="00C57044" w:rsidP="00C57044">
    <w:pPr>
      <w:pStyle w:val="Footer"/>
    </w:pPr>
    <w:r>
      <w:rPr>
        <w:noProof/>
        <w:lang w:val="en-US"/>
      </w:rPr>
      <w:drawing>
        <wp:inline distT="0" distB="0" distL="0" distR="0" wp14:anchorId="15FE1FEB" wp14:editId="511B35DD">
          <wp:extent cx="5476240" cy="6102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5567039" cy="6203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E619" w14:textId="77777777" w:rsidR="006C7DA6" w:rsidRDefault="006C7DA6" w:rsidP="006B4E6B">
      <w:pPr>
        <w:spacing w:after="0" w:line="240" w:lineRule="auto"/>
      </w:pPr>
      <w:r>
        <w:separator/>
      </w:r>
    </w:p>
  </w:footnote>
  <w:footnote w:type="continuationSeparator" w:id="0">
    <w:p w14:paraId="4B403D8D" w14:textId="77777777" w:rsidR="006C7DA6" w:rsidRDefault="006C7DA6" w:rsidP="006B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1C2F" w14:textId="2CB4B0CD" w:rsidR="006B4E6B" w:rsidRPr="00E34B67" w:rsidRDefault="00E34B67" w:rsidP="00E34B67">
    <w:pPr>
      <w:pStyle w:val="Header"/>
    </w:pPr>
    <w:r>
      <w:rPr>
        <w:noProof/>
        <w:lang w:val="en-US"/>
      </w:rPr>
      <w:drawing>
        <wp:inline distT="0" distB="0" distL="0" distR="0" wp14:anchorId="2AEF6B16" wp14:editId="0D82922F">
          <wp:extent cx="5704840" cy="920445"/>
          <wp:effectExtent l="0" t="0" r="0" b="0"/>
          <wp:docPr id="3" name="Resim 3" descr="yazı tipi, grafik,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yazı tipi, grafik, logo,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838434" cy="94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AC8"/>
    <w:multiLevelType w:val="hybridMultilevel"/>
    <w:tmpl w:val="F7EA4CC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31147A"/>
    <w:multiLevelType w:val="hybridMultilevel"/>
    <w:tmpl w:val="854C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190A32"/>
    <w:multiLevelType w:val="hybridMultilevel"/>
    <w:tmpl w:val="A22E5E6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5FCA0775"/>
    <w:multiLevelType w:val="hybridMultilevel"/>
    <w:tmpl w:val="7E028B7C"/>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D9"/>
    <w:rsid w:val="00001A97"/>
    <w:rsid w:val="000055C1"/>
    <w:rsid w:val="000558C3"/>
    <w:rsid w:val="00080212"/>
    <w:rsid w:val="0009552E"/>
    <w:rsid w:val="000A44A5"/>
    <w:rsid w:val="000E3AD5"/>
    <w:rsid w:val="000E4D10"/>
    <w:rsid w:val="000E77FD"/>
    <w:rsid w:val="001123B1"/>
    <w:rsid w:val="00132910"/>
    <w:rsid w:val="0014493B"/>
    <w:rsid w:val="0018441B"/>
    <w:rsid w:val="001C25A7"/>
    <w:rsid w:val="00214B20"/>
    <w:rsid w:val="00216B37"/>
    <w:rsid w:val="00227734"/>
    <w:rsid w:val="0024148A"/>
    <w:rsid w:val="002738AB"/>
    <w:rsid w:val="00293508"/>
    <w:rsid w:val="002B01E6"/>
    <w:rsid w:val="002D1B0D"/>
    <w:rsid w:val="002E6D06"/>
    <w:rsid w:val="00304AB9"/>
    <w:rsid w:val="00342EC7"/>
    <w:rsid w:val="003A592E"/>
    <w:rsid w:val="00435896"/>
    <w:rsid w:val="0049730A"/>
    <w:rsid w:val="004B3B01"/>
    <w:rsid w:val="004F75E0"/>
    <w:rsid w:val="00520E85"/>
    <w:rsid w:val="005239F1"/>
    <w:rsid w:val="005C318C"/>
    <w:rsid w:val="005C7008"/>
    <w:rsid w:val="00607F9E"/>
    <w:rsid w:val="00626751"/>
    <w:rsid w:val="00677A6B"/>
    <w:rsid w:val="00691D14"/>
    <w:rsid w:val="006B4E6B"/>
    <w:rsid w:val="006C7DA6"/>
    <w:rsid w:val="006E6C1F"/>
    <w:rsid w:val="00706801"/>
    <w:rsid w:val="00797A61"/>
    <w:rsid w:val="007A5ACE"/>
    <w:rsid w:val="00800F52"/>
    <w:rsid w:val="0082320F"/>
    <w:rsid w:val="008577D9"/>
    <w:rsid w:val="00892676"/>
    <w:rsid w:val="008C4F91"/>
    <w:rsid w:val="00912B51"/>
    <w:rsid w:val="00942114"/>
    <w:rsid w:val="00976B73"/>
    <w:rsid w:val="00992D55"/>
    <w:rsid w:val="009A006D"/>
    <w:rsid w:val="009C0191"/>
    <w:rsid w:val="009C2EEA"/>
    <w:rsid w:val="009D20A0"/>
    <w:rsid w:val="009F4772"/>
    <w:rsid w:val="00A33783"/>
    <w:rsid w:val="00A55F66"/>
    <w:rsid w:val="00A92121"/>
    <w:rsid w:val="00AB1A9F"/>
    <w:rsid w:val="00AE0174"/>
    <w:rsid w:val="00B839DC"/>
    <w:rsid w:val="00B87300"/>
    <w:rsid w:val="00BE3FE3"/>
    <w:rsid w:val="00C04E63"/>
    <w:rsid w:val="00C453D9"/>
    <w:rsid w:val="00C57044"/>
    <w:rsid w:val="00C576FA"/>
    <w:rsid w:val="00C70DF1"/>
    <w:rsid w:val="00C76064"/>
    <w:rsid w:val="00CC4226"/>
    <w:rsid w:val="00D55846"/>
    <w:rsid w:val="00D74ED0"/>
    <w:rsid w:val="00DA31AD"/>
    <w:rsid w:val="00DB7ABE"/>
    <w:rsid w:val="00DC3B09"/>
    <w:rsid w:val="00DD5C1F"/>
    <w:rsid w:val="00E34B67"/>
    <w:rsid w:val="00E5580C"/>
    <w:rsid w:val="00E5642A"/>
    <w:rsid w:val="00EE392B"/>
    <w:rsid w:val="00F23AC2"/>
    <w:rsid w:val="00F26967"/>
    <w:rsid w:val="00F3004D"/>
    <w:rsid w:val="00F35953"/>
    <w:rsid w:val="00F442BD"/>
    <w:rsid w:val="00F473ED"/>
    <w:rsid w:val="00F60B2E"/>
    <w:rsid w:val="00F60C09"/>
    <w:rsid w:val="00FA1964"/>
    <w:rsid w:val="00FC2583"/>
    <w:rsid w:val="00FC4A70"/>
    <w:rsid w:val="00FC5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95C3"/>
  <w15:chartTrackingRefBased/>
  <w15:docId w15:val="{FB336EE4-732F-4783-B044-E996DE5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D9"/>
    <w:pPr>
      <w:ind w:left="720"/>
      <w:contextualSpacing/>
    </w:pPr>
  </w:style>
  <w:style w:type="paragraph" w:styleId="Header">
    <w:name w:val="header"/>
    <w:basedOn w:val="Normal"/>
    <w:link w:val="HeaderChar"/>
    <w:uiPriority w:val="99"/>
    <w:unhideWhenUsed/>
    <w:rsid w:val="006B4E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4E6B"/>
  </w:style>
  <w:style w:type="paragraph" w:styleId="Footer">
    <w:name w:val="footer"/>
    <w:basedOn w:val="Normal"/>
    <w:link w:val="FooterChar"/>
    <w:uiPriority w:val="99"/>
    <w:unhideWhenUsed/>
    <w:rsid w:val="006B4E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4E6B"/>
  </w:style>
  <w:style w:type="paragraph" w:styleId="BlockText">
    <w:name w:val="Block Text"/>
    <w:basedOn w:val="Normal"/>
    <w:uiPriority w:val="99"/>
    <w:unhideWhenUsed/>
    <w:rsid w:val="00E34B67"/>
    <w:pPr>
      <w:spacing w:after="0" w:line="240" w:lineRule="auto"/>
      <w:ind w:left="567" w:right="566"/>
      <w:jc w:val="both"/>
    </w:pPr>
    <w:rPr>
      <w:rFonts w:cstheme="minorHAnsi"/>
      <w:sz w:val="24"/>
      <w:szCs w:val="24"/>
    </w:rPr>
  </w:style>
  <w:style w:type="paragraph" w:styleId="BalloonText">
    <w:name w:val="Balloon Text"/>
    <w:basedOn w:val="Normal"/>
    <w:link w:val="BalloonTextChar"/>
    <w:uiPriority w:val="99"/>
    <w:semiHidden/>
    <w:unhideWhenUsed/>
    <w:rsid w:val="00C7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064"/>
    <w:rPr>
      <w:rFonts w:ascii="Segoe UI" w:hAnsi="Segoe UI" w:cs="Segoe UI"/>
      <w:sz w:val="18"/>
      <w:szCs w:val="18"/>
    </w:rPr>
  </w:style>
  <w:style w:type="character" w:styleId="CommentReference">
    <w:name w:val="annotation reference"/>
    <w:basedOn w:val="DefaultParagraphFont"/>
    <w:uiPriority w:val="99"/>
    <w:semiHidden/>
    <w:unhideWhenUsed/>
    <w:rsid w:val="00214B20"/>
    <w:rPr>
      <w:sz w:val="16"/>
      <w:szCs w:val="16"/>
    </w:rPr>
  </w:style>
  <w:style w:type="paragraph" w:styleId="CommentText">
    <w:name w:val="annotation text"/>
    <w:basedOn w:val="Normal"/>
    <w:link w:val="CommentTextChar"/>
    <w:uiPriority w:val="99"/>
    <w:semiHidden/>
    <w:unhideWhenUsed/>
    <w:rsid w:val="00214B20"/>
    <w:pPr>
      <w:spacing w:line="240" w:lineRule="auto"/>
    </w:pPr>
    <w:rPr>
      <w:sz w:val="20"/>
      <w:szCs w:val="20"/>
    </w:rPr>
  </w:style>
  <w:style w:type="character" w:customStyle="1" w:styleId="CommentTextChar">
    <w:name w:val="Comment Text Char"/>
    <w:basedOn w:val="DefaultParagraphFont"/>
    <w:link w:val="CommentText"/>
    <w:uiPriority w:val="99"/>
    <w:semiHidden/>
    <w:rsid w:val="00214B20"/>
    <w:rPr>
      <w:sz w:val="20"/>
      <w:szCs w:val="20"/>
    </w:rPr>
  </w:style>
  <w:style w:type="paragraph" w:styleId="CommentSubject">
    <w:name w:val="annotation subject"/>
    <w:basedOn w:val="CommentText"/>
    <w:next w:val="CommentText"/>
    <w:link w:val="CommentSubjectChar"/>
    <w:uiPriority w:val="99"/>
    <w:semiHidden/>
    <w:unhideWhenUsed/>
    <w:rsid w:val="00214B20"/>
    <w:rPr>
      <w:b/>
      <w:bCs/>
    </w:rPr>
  </w:style>
  <w:style w:type="character" w:customStyle="1" w:styleId="CommentSubjectChar">
    <w:name w:val="Comment Subject Char"/>
    <w:basedOn w:val="CommentTextChar"/>
    <w:link w:val="CommentSubject"/>
    <w:uiPriority w:val="99"/>
    <w:semiHidden/>
    <w:rsid w:val="00214B20"/>
    <w:rPr>
      <w:b/>
      <w:bCs/>
      <w:sz w:val="20"/>
      <w:szCs w:val="20"/>
    </w:rPr>
  </w:style>
  <w:style w:type="paragraph" w:styleId="Revision">
    <w:name w:val="Revision"/>
    <w:hidden/>
    <w:uiPriority w:val="99"/>
    <w:semiHidden/>
    <w:rsid w:val="00DC3B09"/>
    <w:pPr>
      <w:spacing w:after="0" w:line="240" w:lineRule="auto"/>
    </w:pPr>
  </w:style>
  <w:style w:type="character" w:customStyle="1" w:styleId="Heading1Char">
    <w:name w:val="Heading 1 Char"/>
    <w:basedOn w:val="DefaultParagraphFont"/>
    <w:link w:val="Heading1"/>
    <w:uiPriority w:val="9"/>
    <w:rsid w:val="00AB1A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27577">
      <w:bodyDiv w:val="1"/>
      <w:marLeft w:val="0"/>
      <w:marRight w:val="0"/>
      <w:marTop w:val="0"/>
      <w:marBottom w:val="0"/>
      <w:divBdr>
        <w:top w:val="none" w:sz="0" w:space="0" w:color="auto"/>
        <w:left w:val="none" w:sz="0" w:space="0" w:color="auto"/>
        <w:bottom w:val="none" w:sz="0" w:space="0" w:color="auto"/>
        <w:right w:val="none" w:sz="0" w:space="0" w:color="auto"/>
      </w:divBdr>
    </w:div>
    <w:div w:id="1809009814">
      <w:bodyDiv w:val="1"/>
      <w:marLeft w:val="0"/>
      <w:marRight w:val="0"/>
      <w:marTop w:val="0"/>
      <w:marBottom w:val="0"/>
      <w:divBdr>
        <w:top w:val="none" w:sz="0" w:space="0" w:color="auto"/>
        <w:left w:val="none" w:sz="0" w:space="0" w:color="auto"/>
        <w:bottom w:val="none" w:sz="0" w:space="0" w:color="auto"/>
        <w:right w:val="none" w:sz="0" w:space="0" w:color="auto"/>
      </w:divBdr>
    </w:div>
    <w:div w:id="1864973257">
      <w:bodyDiv w:val="1"/>
      <w:marLeft w:val="0"/>
      <w:marRight w:val="0"/>
      <w:marTop w:val="0"/>
      <w:marBottom w:val="0"/>
      <w:divBdr>
        <w:top w:val="none" w:sz="0" w:space="0" w:color="auto"/>
        <w:left w:val="none" w:sz="0" w:space="0" w:color="auto"/>
        <w:bottom w:val="none" w:sz="0" w:space="0" w:color="auto"/>
        <w:right w:val="none" w:sz="0" w:space="0" w:color="auto"/>
      </w:divBdr>
    </w:div>
    <w:div w:id="20795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84920cd2-79b8-4945-b031-5091e28bb7df</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A15BEE07-81F9-4608-A49C-645D0DA9221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297</Words>
  <Characters>1493</Characters>
  <Application>Microsoft Office Word</Application>
  <DocSecurity>0</DocSecurity>
  <Lines>33</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Gediz Elektrik Perakende Satis A.S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BOZDOĞAN</dc:creator>
  <cp:keywords>Hizmete Özel, Kişisel Veri İçermez</cp:keywords>
  <dc:description/>
  <cp:lastModifiedBy>Esra KARADENİZ</cp:lastModifiedBy>
  <cp:revision>6</cp:revision>
  <dcterms:created xsi:type="dcterms:W3CDTF">2024-10-09T12:04:00Z</dcterms:created>
  <dcterms:modified xsi:type="dcterms:W3CDTF">2024-10-09T13:44:00Z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84920cd2-79b8-4945-b031-5091e28bb7df</vt:lpwstr>
  </property>
  <property fmtid="{D5CDD505-2E9C-101B-9397-08002B2CF9AE}" pid="3" name="Retention">
    <vt:lpwstr>2034-10-07</vt:lpwstr>
  </property>
  <property fmtid="{D5CDD505-2E9C-101B-9397-08002B2CF9AE}" pid="4" name="ClassifierUsername">
    <vt:lpwstr>Merve BOZDOĞAN </vt:lpwstr>
  </property>
  <property fmtid="{D5CDD505-2E9C-101B-9397-08002B2CF9AE}" pid="5" name="ClassifiedDateTime">
    <vt:lpwstr>26.09.2024_14:29</vt:lpwstr>
  </property>
  <property fmtid="{D5CDD505-2E9C-101B-9397-08002B2CF9AE}" pid="6" name="Classification">
    <vt:lpwstr>HO4082baee85a8b3ce263e</vt:lpwstr>
  </property>
  <property fmtid="{D5CDD505-2E9C-101B-9397-08002B2CF9AE}" pid="7" name="KVKK">
    <vt:lpwstr>KY4b8994c42c0d5fe6953e</vt:lpwstr>
  </property>
</Properties>
</file>