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2C25" w14:textId="77777777" w:rsidR="00E34B67" w:rsidRDefault="00E34B67" w:rsidP="00E34B67">
      <w:pPr>
        <w:pStyle w:val="bekMetni"/>
        <w:ind w:left="0"/>
        <w:rPr>
          <w:b/>
          <w:u w:val="single"/>
        </w:rPr>
      </w:pPr>
    </w:p>
    <w:p w14:paraId="5C7F5B7B" w14:textId="490D2BCD" w:rsidR="00E34B67" w:rsidRPr="00B967C3" w:rsidRDefault="00C57044" w:rsidP="00E34B67">
      <w:pPr>
        <w:pStyle w:val="bekMetni"/>
        <w:ind w:left="0"/>
        <w:rPr>
          <w:b/>
          <w:u w:val="single"/>
        </w:rPr>
      </w:pPr>
      <w:r>
        <w:rPr>
          <w:b/>
          <w:u w:val="single"/>
        </w:rPr>
        <w:t xml:space="preserve">Basın Bülteni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607F9E">
        <w:rPr>
          <w:b/>
          <w:u w:val="single"/>
        </w:rPr>
        <w:t xml:space="preserve"> </w:t>
      </w:r>
      <w:r w:rsidR="00C04E63">
        <w:rPr>
          <w:b/>
          <w:u w:val="single"/>
        </w:rPr>
        <w:t xml:space="preserve">   9</w:t>
      </w:r>
      <w:r w:rsidR="00C04E63" w:rsidRPr="00B967C3">
        <w:rPr>
          <w:b/>
          <w:u w:val="single"/>
        </w:rPr>
        <w:t xml:space="preserve"> </w:t>
      </w:r>
      <w:r w:rsidR="00E34B67" w:rsidRPr="00B967C3">
        <w:rPr>
          <w:b/>
          <w:u w:val="single"/>
        </w:rPr>
        <w:t>E</w:t>
      </w:r>
      <w:r>
        <w:rPr>
          <w:b/>
          <w:u w:val="single"/>
        </w:rPr>
        <w:t>kim</w:t>
      </w:r>
      <w:r w:rsidR="00E34B67" w:rsidRPr="00B967C3">
        <w:rPr>
          <w:b/>
          <w:u w:val="single"/>
        </w:rPr>
        <w:t xml:space="preserve"> 2024</w:t>
      </w:r>
    </w:p>
    <w:p w14:paraId="52687182" w14:textId="77777777" w:rsidR="00E34B67" w:rsidRDefault="00E34B67" w:rsidP="00F3004D">
      <w:pPr>
        <w:spacing w:after="0" w:line="240" w:lineRule="auto"/>
        <w:rPr>
          <w:rFonts w:cstheme="minorHAnsi"/>
          <w:b/>
          <w:bCs/>
        </w:rPr>
      </w:pPr>
    </w:p>
    <w:p w14:paraId="64608F3D" w14:textId="77777777" w:rsidR="00E34B67" w:rsidRDefault="00E34B67" w:rsidP="00F3004D">
      <w:pPr>
        <w:spacing w:after="0" w:line="240" w:lineRule="auto"/>
        <w:rPr>
          <w:rFonts w:cstheme="minorHAnsi"/>
          <w:b/>
          <w:bCs/>
        </w:rPr>
      </w:pPr>
    </w:p>
    <w:p w14:paraId="1B660EDE" w14:textId="77777777" w:rsidR="00C04E63" w:rsidRDefault="00C04E63" w:rsidP="00C04E63">
      <w:pPr>
        <w:spacing w:after="0" w:line="240" w:lineRule="auto"/>
        <w:jc w:val="center"/>
        <w:rPr>
          <w:rFonts w:cstheme="minorHAnsi"/>
          <w:b/>
          <w:bCs/>
          <w:sz w:val="32"/>
        </w:rPr>
      </w:pPr>
    </w:p>
    <w:p w14:paraId="0C4280DA" w14:textId="250DBF06" w:rsidR="00F3004D" w:rsidRPr="00C04E63" w:rsidRDefault="00F3004D" w:rsidP="00C04E63">
      <w:pPr>
        <w:spacing w:after="0" w:line="240" w:lineRule="auto"/>
        <w:jc w:val="center"/>
        <w:rPr>
          <w:rFonts w:cstheme="minorHAnsi"/>
          <w:b/>
          <w:bCs/>
          <w:sz w:val="32"/>
        </w:rPr>
      </w:pPr>
      <w:r w:rsidRPr="00C04E63">
        <w:rPr>
          <w:rFonts w:cstheme="minorHAnsi"/>
          <w:b/>
          <w:bCs/>
          <w:sz w:val="32"/>
        </w:rPr>
        <w:t>G</w:t>
      </w:r>
      <w:r w:rsidR="003A592E" w:rsidRPr="00C04E63">
        <w:rPr>
          <w:rFonts w:cstheme="minorHAnsi"/>
          <w:b/>
          <w:bCs/>
          <w:sz w:val="32"/>
        </w:rPr>
        <w:t xml:space="preserve">dz Elektrik Dağıtım’dan </w:t>
      </w:r>
      <w:r w:rsidR="005C318C" w:rsidRPr="00C04E63">
        <w:rPr>
          <w:rFonts w:cstheme="minorHAnsi"/>
          <w:b/>
          <w:bCs/>
          <w:sz w:val="32"/>
        </w:rPr>
        <w:t>4</w:t>
      </w:r>
      <w:r w:rsidRPr="00C04E63">
        <w:rPr>
          <w:rFonts w:cstheme="minorHAnsi"/>
          <w:b/>
          <w:bCs/>
          <w:sz w:val="32"/>
        </w:rPr>
        <w:t xml:space="preserve">00 milyon </w:t>
      </w:r>
      <w:r w:rsidR="003A592E" w:rsidRPr="00C04E63">
        <w:rPr>
          <w:rFonts w:cstheme="minorHAnsi"/>
          <w:b/>
          <w:bCs/>
          <w:sz w:val="32"/>
        </w:rPr>
        <w:t>d</w:t>
      </w:r>
      <w:r w:rsidRPr="00C04E63">
        <w:rPr>
          <w:rFonts w:cstheme="minorHAnsi"/>
          <w:b/>
          <w:bCs/>
          <w:sz w:val="32"/>
        </w:rPr>
        <w:t>olarlık Eurobond ihracı</w:t>
      </w:r>
    </w:p>
    <w:p w14:paraId="05CC0C90" w14:textId="77777777" w:rsidR="00F3004D" w:rsidRPr="00F3004D" w:rsidRDefault="00F3004D" w:rsidP="00F3004D">
      <w:pPr>
        <w:spacing w:after="0" w:line="240" w:lineRule="auto"/>
        <w:rPr>
          <w:rFonts w:cstheme="minorHAnsi"/>
        </w:rPr>
      </w:pPr>
    </w:p>
    <w:p w14:paraId="09CD539F" w14:textId="77777777" w:rsidR="00C04E63" w:rsidRDefault="00C04E63" w:rsidP="00C76064">
      <w:pPr>
        <w:spacing w:after="0" w:line="240" w:lineRule="auto"/>
        <w:jc w:val="both"/>
        <w:rPr>
          <w:rFonts w:cstheme="minorHAnsi"/>
          <w:b/>
          <w:bCs/>
        </w:rPr>
      </w:pPr>
    </w:p>
    <w:p w14:paraId="035F62CD" w14:textId="4892C402" w:rsidR="00992D55" w:rsidRDefault="00F3004D" w:rsidP="00C76064">
      <w:pPr>
        <w:spacing w:after="0" w:line="240" w:lineRule="auto"/>
        <w:jc w:val="both"/>
        <w:rPr>
          <w:rFonts w:cstheme="minorHAnsi"/>
          <w:b/>
          <w:bCs/>
        </w:rPr>
      </w:pPr>
      <w:r w:rsidRPr="00F3004D">
        <w:rPr>
          <w:rFonts w:cstheme="minorHAnsi"/>
          <w:b/>
          <w:bCs/>
        </w:rPr>
        <w:t>G</w:t>
      </w:r>
      <w:r w:rsidR="003A592E">
        <w:rPr>
          <w:rFonts w:cstheme="minorHAnsi"/>
          <w:b/>
          <w:bCs/>
        </w:rPr>
        <w:t xml:space="preserve">dz Elektrik </w:t>
      </w:r>
      <w:r w:rsidRPr="00F3004D">
        <w:rPr>
          <w:rFonts w:cstheme="minorHAnsi"/>
          <w:b/>
          <w:bCs/>
        </w:rPr>
        <w:t xml:space="preserve">Dağıtım, </w:t>
      </w:r>
      <w:r w:rsidR="00992D55" w:rsidRPr="00992D55">
        <w:rPr>
          <w:rFonts w:cstheme="minorHAnsi"/>
          <w:b/>
          <w:bCs/>
        </w:rPr>
        <w:t>Eurobond için tamamı yabancı yatırımcılardan gelen talepler ile 5 yıl vadeli ve yüzde 9 faiz oranına sahip 400 milyon dolarlık ihra</w:t>
      </w:r>
      <w:r w:rsidR="00F23AC2">
        <w:rPr>
          <w:rFonts w:cstheme="minorHAnsi"/>
          <w:b/>
          <w:bCs/>
        </w:rPr>
        <w:t>ç</w:t>
      </w:r>
      <w:r w:rsidR="00992D55" w:rsidRPr="00992D55">
        <w:rPr>
          <w:rFonts w:cstheme="minorHAnsi"/>
          <w:b/>
          <w:bCs/>
        </w:rPr>
        <w:t xml:space="preserve"> gerçekleştirdi.</w:t>
      </w:r>
    </w:p>
    <w:p w14:paraId="25241AEE" w14:textId="77777777" w:rsidR="00F60C09" w:rsidRDefault="00F60C09" w:rsidP="00F3004D">
      <w:pPr>
        <w:spacing w:after="0" w:line="240" w:lineRule="auto"/>
        <w:jc w:val="both"/>
        <w:rPr>
          <w:rFonts w:cstheme="minorHAnsi"/>
          <w:b/>
          <w:bCs/>
          <w:highlight w:val="yellow"/>
        </w:rPr>
      </w:pPr>
    </w:p>
    <w:p w14:paraId="1117816E" w14:textId="59DDB60C" w:rsidR="00F60C09" w:rsidRDefault="00F3004D" w:rsidP="00F3004D">
      <w:pPr>
        <w:spacing w:after="0" w:line="240" w:lineRule="auto"/>
        <w:jc w:val="both"/>
        <w:rPr>
          <w:rFonts w:cstheme="minorHAnsi"/>
        </w:rPr>
      </w:pPr>
      <w:r w:rsidRPr="00F3004D">
        <w:rPr>
          <w:rFonts w:cstheme="minorHAnsi"/>
        </w:rPr>
        <w:t>G</w:t>
      </w:r>
      <w:r w:rsidR="003A592E">
        <w:rPr>
          <w:rFonts w:cstheme="minorHAnsi"/>
        </w:rPr>
        <w:t xml:space="preserve">dz Elektrik </w:t>
      </w:r>
      <w:r w:rsidRPr="00F3004D">
        <w:rPr>
          <w:rFonts w:cstheme="minorHAnsi"/>
        </w:rPr>
        <w:t xml:space="preserve">Dağıtım, uluslararası piyasalarda </w:t>
      </w:r>
      <w:r w:rsidR="00F442BD">
        <w:rPr>
          <w:rFonts w:cstheme="minorHAnsi"/>
        </w:rPr>
        <w:t>4</w:t>
      </w:r>
      <w:r w:rsidRPr="00F3004D">
        <w:rPr>
          <w:rFonts w:cstheme="minorHAnsi"/>
        </w:rPr>
        <w:t xml:space="preserve">00 milyon ABD doları tutarında Eurobond ihracı yaptı. </w:t>
      </w:r>
      <w:r w:rsidR="00E5642A">
        <w:rPr>
          <w:rFonts w:cstheme="minorHAnsi"/>
        </w:rPr>
        <w:t>G</w:t>
      </w:r>
      <w:r w:rsidR="00F60C09">
        <w:rPr>
          <w:rFonts w:cstheme="minorHAnsi"/>
        </w:rPr>
        <w:t xml:space="preserve">dz Elektrik </w:t>
      </w:r>
      <w:r w:rsidR="00E5642A">
        <w:rPr>
          <w:rFonts w:cstheme="minorHAnsi"/>
        </w:rPr>
        <w:t>Dağıtım</w:t>
      </w:r>
      <w:r w:rsidR="00677A6B">
        <w:rPr>
          <w:rFonts w:cstheme="minorHAnsi"/>
        </w:rPr>
        <w:t>’ın</w:t>
      </w:r>
      <w:r w:rsidR="00F60C09">
        <w:rPr>
          <w:rFonts w:cstheme="minorHAnsi"/>
        </w:rPr>
        <w:t xml:space="preserve"> ilk kez gerçekleştirdiği ihraç</w:t>
      </w:r>
      <w:r w:rsidR="005C318C">
        <w:rPr>
          <w:rFonts w:cstheme="minorHAnsi"/>
        </w:rPr>
        <w:t xml:space="preserve"> işlemi </w:t>
      </w:r>
      <w:r w:rsidRPr="00F3004D">
        <w:rPr>
          <w:rFonts w:cstheme="minorHAnsi"/>
        </w:rPr>
        <w:t>5 yıl vade</w:t>
      </w:r>
      <w:r w:rsidR="005239F1">
        <w:rPr>
          <w:rFonts w:cstheme="minorHAnsi"/>
        </w:rPr>
        <w:t xml:space="preserve"> </w:t>
      </w:r>
      <w:r w:rsidRPr="00F3004D">
        <w:rPr>
          <w:rFonts w:cstheme="minorHAnsi"/>
        </w:rPr>
        <w:t>i</w:t>
      </w:r>
      <w:r w:rsidR="005239F1">
        <w:rPr>
          <w:rFonts w:cstheme="minorHAnsi"/>
        </w:rPr>
        <w:t>le</w:t>
      </w:r>
      <w:r w:rsidRPr="00F3004D">
        <w:rPr>
          <w:rFonts w:cstheme="minorHAnsi"/>
        </w:rPr>
        <w:t xml:space="preserve"> yıllık </w:t>
      </w:r>
      <w:r w:rsidR="0082320F">
        <w:rPr>
          <w:rFonts w:cstheme="minorHAnsi"/>
        </w:rPr>
        <w:t xml:space="preserve">yüzde </w:t>
      </w:r>
      <w:r w:rsidR="00677A6B">
        <w:rPr>
          <w:rFonts w:cstheme="minorHAnsi"/>
        </w:rPr>
        <w:t>9</w:t>
      </w:r>
      <w:r w:rsidRPr="00F3004D">
        <w:rPr>
          <w:rFonts w:cstheme="minorHAnsi"/>
        </w:rPr>
        <w:t xml:space="preserve"> faiz oranına sahip</w:t>
      </w:r>
      <w:r w:rsidR="005C318C">
        <w:rPr>
          <w:rFonts w:cstheme="minorHAnsi"/>
        </w:rPr>
        <w:t>.</w:t>
      </w:r>
      <w:r w:rsidRPr="00F3004D">
        <w:rPr>
          <w:rFonts w:cstheme="minorHAnsi"/>
        </w:rPr>
        <w:t xml:space="preserve"> </w:t>
      </w:r>
      <w:r w:rsidR="005C318C">
        <w:rPr>
          <w:rFonts w:cstheme="minorHAnsi"/>
        </w:rPr>
        <w:t>T</w:t>
      </w:r>
      <w:r w:rsidR="00F60C09" w:rsidRPr="00F3004D">
        <w:rPr>
          <w:rFonts w:cstheme="minorHAnsi"/>
        </w:rPr>
        <w:t>ahvil</w:t>
      </w:r>
      <w:r w:rsidR="00F60C09">
        <w:rPr>
          <w:rFonts w:cstheme="minorHAnsi"/>
        </w:rPr>
        <w:t xml:space="preserve">in </w:t>
      </w:r>
      <w:r w:rsidRPr="00F3004D">
        <w:rPr>
          <w:rFonts w:cstheme="minorHAnsi"/>
        </w:rPr>
        <w:t>kupon ödemeleri</w:t>
      </w:r>
      <w:r w:rsidR="001123B1">
        <w:rPr>
          <w:rFonts w:cstheme="minorHAnsi"/>
        </w:rPr>
        <w:t>,</w:t>
      </w:r>
      <w:r w:rsidRPr="00F3004D">
        <w:rPr>
          <w:rFonts w:cstheme="minorHAnsi"/>
        </w:rPr>
        <w:t xml:space="preserve"> mart ve eylül aylarında yılda iki kez yapılacak.</w:t>
      </w:r>
      <w:r>
        <w:rPr>
          <w:rFonts w:cstheme="minorHAnsi"/>
        </w:rPr>
        <w:t xml:space="preserve"> </w:t>
      </w:r>
    </w:p>
    <w:p w14:paraId="4EA51362" w14:textId="7E50D8E0" w:rsidR="00F60C09" w:rsidRDefault="00F60C09" w:rsidP="00F3004D">
      <w:pPr>
        <w:spacing w:after="0" w:line="240" w:lineRule="auto"/>
        <w:jc w:val="both"/>
        <w:rPr>
          <w:rFonts w:cstheme="minorHAnsi"/>
        </w:rPr>
      </w:pPr>
    </w:p>
    <w:p w14:paraId="47342A25" w14:textId="6F2A03EB" w:rsidR="00F3004D" w:rsidRPr="00F3004D" w:rsidRDefault="00293508" w:rsidP="00F3004D">
      <w:pPr>
        <w:spacing w:after="0" w:line="240" w:lineRule="auto"/>
        <w:jc w:val="both"/>
        <w:rPr>
          <w:rFonts w:cstheme="minorHAnsi"/>
        </w:rPr>
      </w:pPr>
      <w:r>
        <w:rPr>
          <w:rFonts w:cstheme="minorHAnsi"/>
        </w:rPr>
        <w:t xml:space="preserve">İrlanda borsası </w:t>
      </w:r>
      <w:r w:rsidR="00F3004D" w:rsidRPr="00F3004D">
        <w:rPr>
          <w:rFonts w:cstheme="minorHAnsi"/>
        </w:rPr>
        <w:t>Euronext Dublin</w:t>
      </w:r>
      <w:r>
        <w:rPr>
          <w:rFonts w:cstheme="minorHAnsi"/>
        </w:rPr>
        <w:t xml:space="preserve">’de </w:t>
      </w:r>
      <w:r w:rsidR="00F3004D" w:rsidRPr="00F3004D">
        <w:rPr>
          <w:rFonts w:cstheme="minorHAnsi"/>
        </w:rPr>
        <w:t>işlem görece</w:t>
      </w:r>
      <w:r>
        <w:rPr>
          <w:rFonts w:cstheme="minorHAnsi"/>
        </w:rPr>
        <w:t>k tahvilin</w:t>
      </w:r>
      <w:r w:rsidRPr="00293508">
        <w:rPr>
          <w:rFonts w:cstheme="minorHAnsi"/>
        </w:rPr>
        <w:t xml:space="preserve"> </w:t>
      </w:r>
      <w:r w:rsidRPr="00F3004D">
        <w:rPr>
          <w:rFonts w:cstheme="minorHAnsi"/>
        </w:rPr>
        <w:t>ihra</w:t>
      </w:r>
      <w:r>
        <w:rPr>
          <w:rFonts w:cstheme="minorHAnsi"/>
        </w:rPr>
        <w:t>cında,</w:t>
      </w:r>
      <w:r w:rsidRPr="00F3004D">
        <w:rPr>
          <w:rFonts w:cstheme="minorHAnsi"/>
        </w:rPr>
        <w:t xml:space="preserve"> </w:t>
      </w:r>
      <w:r>
        <w:rPr>
          <w:rFonts w:cstheme="minorHAnsi"/>
        </w:rPr>
        <w:t xml:space="preserve">hisse senedinden birinci derecede sorumlu finans kuruluşları </w:t>
      </w:r>
      <w:r w:rsidR="00F3004D" w:rsidRPr="00F3004D">
        <w:rPr>
          <w:rFonts w:cstheme="minorHAnsi"/>
        </w:rPr>
        <w:t xml:space="preserve">Citigroup ve Morgan Stanley </w:t>
      </w:r>
      <w:r>
        <w:rPr>
          <w:rFonts w:cstheme="minorHAnsi"/>
        </w:rPr>
        <w:t>oldu</w:t>
      </w:r>
      <w:r w:rsidR="00E34B67">
        <w:rPr>
          <w:rFonts w:cstheme="minorHAnsi"/>
        </w:rPr>
        <w:t>.</w:t>
      </w:r>
      <w:r w:rsidR="00942114">
        <w:rPr>
          <w:rFonts w:cstheme="minorHAnsi"/>
        </w:rPr>
        <w:t xml:space="preserve"> </w:t>
      </w:r>
      <w:r w:rsidR="00942114" w:rsidRPr="00F3004D">
        <w:rPr>
          <w:rFonts w:cstheme="minorHAnsi"/>
        </w:rPr>
        <w:t>G</w:t>
      </w:r>
      <w:r w:rsidR="00942114">
        <w:rPr>
          <w:rFonts w:cstheme="minorHAnsi"/>
        </w:rPr>
        <w:t>dz</w:t>
      </w:r>
      <w:r w:rsidR="00942114" w:rsidRPr="00F3004D">
        <w:rPr>
          <w:rFonts w:cstheme="minorHAnsi"/>
        </w:rPr>
        <w:t xml:space="preserve"> </w:t>
      </w:r>
      <w:r w:rsidR="00942114">
        <w:rPr>
          <w:rFonts w:cstheme="minorHAnsi"/>
        </w:rPr>
        <w:t>Elektrik,</w:t>
      </w:r>
      <w:r w:rsidR="00942114" w:rsidRPr="00F3004D">
        <w:rPr>
          <w:rFonts w:cstheme="minorHAnsi"/>
        </w:rPr>
        <w:t xml:space="preserve"> ihra</w:t>
      </w:r>
      <w:r w:rsidR="00942114">
        <w:rPr>
          <w:rFonts w:cstheme="minorHAnsi"/>
        </w:rPr>
        <w:t>çtan</w:t>
      </w:r>
      <w:r w:rsidR="00942114" w:rsidRPr="00F3004D">
        <w:rPr>
          <w:rFonts w:cstheme="minorHAnsi"/>
        </w:rPr>
        <w:t xml:space="preserve"> elde edilen geliri işletme sermayesi</w:t>
      </w:r>
      <w:r w:rsidR="00942114">
        <w:rPr>
          <w:rFonts w:cstheme="minorHAnsi"/>
        </w:rPr>
        <w:t xml:space="preserve"> </w:t>
      </w:r>
      <w:r w:rsidR="00942114" w:rsidRPr="00F3004D">
        <w:rPr>
          <w:rFonts w:cstheme="minorHAnsi"/>
        </w:rPr>
        <w:t>ihtiyaçları</w:t>
      </w:r>
      <w:r w:rsidR="00677A6B">
        <w:rPr>
          <w:rFonts w:cstheme="minorHAnsi"/>
        </w:rPr>
        <w:t xml:space="preserve">, </w:t>
      </w:r>
      <w:r w:rsidR="0049730A">
        <w:rPr>
          <w:rFonts w:cstheme="minorHAnsi"/>
        </w:rPr>
        <w:t>yatırım</w:t>
      </w:r>
      <w:r w:rsidR="00942114" w:rsidRPr="00F3004D">
        <w:rPr>
          <w:rFonts w:cstheme="minorHAnsi"/>
        </w:rPr>
        <w:t xml:space="preserve"> harcamaları (CAPEX) </w:t>
      </w:r>
      <w:r w:rsidR="00677A6B">
        <w:rPr>
          <w:rFonts w:cstheme="minorHAnsi"/>
        </w:rPr>
        <w:t xml:space="preserve">ve </w:t>
      </w:r>
      <w:r w:rsidR="00677A6B">
        <w:t>mevcut sermaye yapısının güçlendirilmesi</w:t>
      </w:r>
      <w:r w:rsidR="00677A6B" w:rsidRPr="00F3004D">
        <w:rPr>
          <w:rFonts w:cstheme="minorHAnsi"/>
        </w:rPr>
        <w:t xml:space="preserve"> </w:t>
      </w:r>
      <w:r w:rsidR="00942114" w:rsidRPr="00F3004D">
        <w:rPr>
          <w:rFonts w:cstheme="minorHAnsi"/>
        </w:rPr>
        <w:t>için kullanacak</w:t>
      </w:r>
      <w:r w:rsidR="00942114">
        <w:rPr>
          <w:rFonts w:cstheme="minorHAnsi"/>
        </w:rPr>
        <w:t>.</w:t>
      </w:r>
      <w:r w:rsidR="00E34B67">
        <w:rPr>
          <w:rFonts w:cstheme="minorHAnsi"/>
        </w:rPr>
        <w:t xml:space="preserve"> </w:t>
      </w:r>
    </w:p>
    <w:p w14:paraId="5A745FA6" w14:textId="77777777" w:rsidR="00F3004D" w:rsidRDefault="00F3004D" w:rsidP="00F3004D">
      <w:pPr>
        <w:spacing w:after="0" w:line="240" w:lineRule="auto"/>
        <w:rPr>
          <w:rFonts w:cstheme="minorHAnsi"/>
        </w:rPr>
      </w:pPr>
    </w:p>
    <w:p w14:paraId="31D1E210" w14:textId="75766F07" w:rsidR="00214B20" w:rsidRPr="00C04E63" w:rsidRDefault="00DC3B09" w:rsidP="00F473ED">
      <w:pPr>
        <w:spacing w:after="0" w:line="240" w:lineRule="auto"/>
        <w:jc w:val="both"/>
        <w:rPr>
          <w:rFonts w:ascii="Calibri" w:hAnsi="Calibri" w:cs="Calibri"/>
          <w:b/>
        </w:rPr>
      </w:pPr>
      <w:r>
        <w:rPr>
          <w:rFonts w:ascii="Calibri" w:hAnsi="Calibri" w:cs="Calibri"/>
          <w:b/>
        </w:rPr>
        <w:t>Grubun ikinci Eurobond ihracı</w:t>
      </w:r>
    </w:p>
    <w:p w14:paraId="1E4296C9" w14:textId="6ACEE8F6" w:rsidR="00976B73" w:rsidRDefault="00677A6B" w:rsidP="00F473ED">
      <w:pPr>
        <w:spacing w:after="0" w:line="240" w:lineRule="auto"/>
        <w:jc w:val="both"/>
        <w:rPr>
          <w:rFonts w:ascii="Calibri" w:hAnsi="Calibri" w:cs="Calibri"/>
        </w:rPr>
      </w:pPr>
      <w:r>
        <w:rPr>
          <w:rFonts w:ascii="Calibri" w:hAnsi="Calibri" w:cs="Calibri"/>
        </w:rPr>
        <w:t>4</w:t>
      </w:r>
      <w:r w:rsidR="00691D14">
        <w:rPr>
          <w:rFonts w:ascii="Calibri" w:hAnsi="Calibri" w:cs="Calibri"/>
        </w:rPr>
        <w:t>00 milyon dolar değerindeki ihracın</w:t>
      </w:r>
      <w:r w:rsidR="00942114">
        <w:rPr>
          <w:rFonts w:ascii="Calibri" w:hAnsi="Calibri" w:cs="Calibri"/>
        </w:rPr>
        <w:t>,</w:t>
      </w:r>
      <w:r w:rsidR="00691D14">
        <w:rPr>
          <w:rFonts w:ascii="Calibri" w:hAnsi="Calibri" w:cs="Calibri"/>
        </w:rPr>
        <w:t xml:space="preserve"> yabancı yatırımcıların </w:t>
      </w:r>
      <w:r w:rsidR="00DC3B09">
        <w:rPr>
          <w:rFonts w:ascii="Calibri" w:hAnsi="Calibri" w:cs="Calibri"/>
        </w:rPr>
        <w:t>Türkiye’ye</w:t>
      </w:r>
      <w:r w:rsidR="009C2EEA">
        <w:rPr>
          <w:rFonts w:ascii="Calibri" w:hAnsi="Calibri" w:cs="Calibri"/>
        </w:rPr>
        <w:t xml:space="preserve"> ve Gdz Elektrik’e duydukları güvenin göstergesi olduğun</w:t>
      </w:r>
      <w:r w:rsidR="00DC3B09">
        <w:rPr>
          <w:rFonts w:ascii="Calibri" w:hAnsi="Calibri" w:cs="Calibri"/>
        </w:rPr>
        <w:t>u</w:t>
      </w:r>
      <w:r w:rsidR="009C2EEA">
        <w:rPr>
          <w:rFonts w:ascii="Calibri" w:hAnsi="Calibri" w:cs="Calibri"/>
        </w:rPr>
        <w:t xml:space="preserve"> </w:t>
      </w:r>
      <w:r w:rsidR="00DC3B09">
        <w:rPr>
          <w:rFonts w:ascii="Calibri" w:hAnsi="Calibri" w:cs="Calibri"/>
        </w:rPr>
        <w:t>söyleyen</w:t>
      </w:r>
      <w:r w:rsidR="009C2EEA">
        <w:rPr>
          <w:rFonts w:ascii="Calibri" w:hAnsi="Calibri" w:cs="Calibri"/>
        </w:rPr>
        <w:t xml:space="preserve"> Aydem Enerji CEO’su İdris Küpeli, “Grup şirketlerimizden Gdz Elektrik</w:t>
      </w:r>
      <w:r w:rsidR="00976B73">
        <w:rPr>
          <w:rFonts w:ascii="Calibri" w:hAnsi="Calibri" w:cs="Calibri"/>
        </w:rPr>
        <w:t xml:space="preserve">’in </w:t>
      </w:r>
      <w:r>
        <w:rPr>
          <w:rFonts w:ascii="Calibri" w:hAnsi="Calibri" w:cs="Calibri"/>
        </w:rPr>
        <w:t>ihra</w:t>
      </w:r>
      <w:r w:rsidR="00976B73">
        <w:rPr>
          <w:rFonts w:ascii="Calibri" w:hAnsi="Calibri" w:cs="Calibri"/>
        </w:rPr>
        <w:t xml:space="preserve">ç </w:t>
      </w:r>
      <w:r>
        <w:rPr>
          <w:rFonts w:ascii="Calibri" w:hAnsi="Calibri" w:cs="Calibri"/>
        </w:rPr>
        <w:t>edeceği</w:t>
      </w:r>
      <w:r w:rsidR="00976B73">
        <w:rPr>
          <w:rFonts w:ascii="Calibri" w:hAnsi="Calibri" w:cs="Calibri"/>
        </w:rPr>
        <w:t xml:space="preserve"> tahvillerin değeri </w:t>
      </w:r>
      <w:r w:rsidR="000E4D10">
        <w:rPr>
          <w:rFonts w:ascii="Calibri" w:hAnsi="Calibri" w:cs="Calibri"/>
        </w:rPr>
        <w:t>4</w:t>
      </w:r>
      <w:r w:rsidR="00976B73">
        <w:rPr>
          <w:rFonts w:ascii="Calibri" w:hAnsi="Calibri" w:cs="Calibri"/>
        </w:rPr>
        <w:t xml:space="preserve">00 milyon dolar, vadesi ise 5 yıl olacak. Yüzde </w:t>
      </w:r>
      <w:r>
        <w:rPr>
          <w:rFonts w:ascii="Calibri" w:hAnsi="Calibri" w:cs="Calibri"/>
        </w:rPr>
        <w:t>9</w:t>
      </w:r>
      <w:r w:rsidR="00976B73">
        <w:rPr>
          <w:rFonts w:ascii="Calibri" w:hAnsi="Calibri" w:cs="Calibri"/>
        </w:rPr>
        <w:t xml:space="preserve"> faiz oranıyla ihraç edilecek tahvil i</w:t>
      </w:r>
      <w:r w:rsidR="00C76064">
        <w:rPr>
          <w:rFonts w:ascii="Calibri" w:hAnsi="Calibri" w:cs="Calibri"/>
        </w:rPr>
        <w:t xml:space="preserve">le ülkemize </w:t>
      </w:r>
      <w:r w:rsidR="00912B51">
        <w:rPr>
          <w:rFonts w:ascii="Calibri" w:hAnsi="Calibri" w:cs="Calibri"/>
        </w:rPr>
        <w:t xml:space="preserve">yurtdışından </w:t>
      </w:r>
      <w:r w:rsidR="00C76064">
        <w:rPr>
          <w:rFonts w:ascii="Calibri" w:hAnsi="Calibri" w:cs="Calibri"/>
        </w:rPr>
        <w:t>önemli bir kaynak getirmiş olacağız ve ekonomimize katkı sağlayacağız. Bu işlem aynı zamanda, grubumuzun da ikinci Eurobond ihracı olacak</w:t>
      </w:r>
      <w:r w:rsidR="00DC3B09">
        <w:rPr>
          <w:rFonts w:ascii="Calibri" w:hAnsi="Calibri" w:cs="Calibri"/>
        </w:rPr>
        <w:t xml:space="preserve">. </w:t>
      </w:r>
      <w:r w:rsidR="00AB1A9F" w:rsidRPr="00AB1A9F">
        <w:rPr>
          <w:rFonts w:ascii="Calibri" w:hAnsi="Calibri" w:cs="Calibri"/>
        </w:rPr>
        <w:t xml:space="preserve">750 milyon dolarlık </w:t>
      </w:r>
      <w:r w:rsidR="00AB1A9F">
        <w:rPr>
          <w:rFonts w:ascii="Calibri" w:hAnsi="Calibri" w:cs="Calibri"/>
        </w:rPr>
        <w:t>i</w:t>
      </w:r>
      <w:r w:rsidR="00DC3B09" w:rsidRPr="00DC3B09">
        <w:rPr>
          <w:rFonts w:ascii="Calibri" w:hAnsi="Calibri" w:cs="Calibri"/>
        </w:rPr>
        <w:t>lk Eurobond ihracımız</w:t>
      </w:r>
      <w:r w:rsidR="00DC3B09">
        <w:rPr>
          <w:rFonts w:ascii="Calibri" w:hAnsi="Calibri" w:cs="Calibri"/>
        </w:rPr>
        <w:t>la</w:t>
      </w:r>
      <w:r w:rsidR="00DC3B09" w:rsidRPr="00DC3B09">
        <w:rPr>
          <w:rFonts w:ascii="Calibri" w:hAnsi="Calibri" w:cs="Calibri"/>
        </w:rPr>
        <w:t xml:space="preserve"> Türkiye'de ilk seferde ve tek kalemde yapılmış en yüksek tutarlı tahvil ihracını gerçekleştir</w:t>
      </w:r>
      <w:r w:rsidR="00DC3B09">
        <w:rPr>
          <w:rFonts w:ascii="Calibri" w:hAnsi="Calibri" w:cs="Calibri"/>
        </w:rPr>
        <w:t>miştik</w:t>
      </w:r>
      <w:r w:rsidR="00DC3B09" w:rsidRPr="00DC3B09">
        <w:rPr>
          <w:rFonts w:ascii="Calibri" w:hAnsi="Calibri" w:cs="Calibri"/>
        </w:rPr>
        <w:t>.</w:t>
      </w:r>
      <w:r w:rsidR="00DC3B09">
        <w:rPr>
          <w:rFonts w:ascii="Calibri" w:hAnsi="Calibri" w:cs="Calibri"/>
        </w:rPr>
        <w:t xml:space="preserve"> Bu </w:t>
      </w:r>
      <w:r w:rsidR="00AB1A9F">
        <w:rPr>
          <w:rFonts w:ascii="Calibri" w:hAnsi="Calibri" w:cs="Calibri"/>
        </w:rPr>
        <w:t xml:space="preserve">ikinci </w:t>
      </w:r>
      <w:r w:rsidR="00DC3B09">
        <w:rPr>
          <w:rFonts w:ascii="Calibri" w:hAnsi="Calibri" w:cs="Calibri"/>
        </w:rPr>
        <w:t>işlemle Eurob</w:t>
      </w:r>
      <w:r w:rsidR="00942114">
        <w:rPr>
          <w:rFonts w:ascii="Calibri" w:hAnsi="Calibri" w:cs="Calibri"/>
        </w:rPr>
        <w:t>o</w:t>
      </w:r>
      <w:r w:rsidR="00DC3B09">
        <w:rPr>
          <w:rFonts w:ascii="Calibri" w:hAnsi="Calibri" w:cs="Calibri"/>
        </w:rPr>
        <w:t>und ihraç büyüklüğümüz</w:t>
      </w:r>
      <w:r w:rsidR="00912B51">
        <w:rPr>
          <w:rFonts w:ascii="Calibri" w:hAnsi="Calibri" w:cs="Calibri"/>
        </w:rPr>
        <w:t>,</w:t>
      </w:r>
      <w:r w:rsidR="00DC3B09">
        <w:rPr>
          <w:rFonts w:ascii="Calibri" w:hAnsi="Calibri" w:cs="Calibri"/>
        </w:rPr>
        <w:t xml:space="preserve"> </w:t>
      </w:r>
      <w:r w:rsidR="00912B51">
        <w:rPr>
          <w:rFonts w:ascii="Calibri" w:hAnsi="Calibri" w:cs="Calibri"/>
        </w:rPr>
        <w:t xml:space="preserve">tamamı yabancı kaynaklı olmak üzere </w:t>
      </w:r>
      <w:r w:rsidRPr="00912B51">
        <w:rPr>
          <w:rFonts w:ascii="Calibri" w:hAnsi="Calibri" w:cs="Calibri"/>
        </w:rPr>
        <w:t>1 milyar 150 milyon</w:t>
      </w:r>
      <w:r w:rsidR="00DC3B09">
        <w:rPr>
          <w:rFonts w:ascii="Calibri" w:hAnsi="Calibri" w:cs="Calibri"/>
        </w:rPr>
        <w:t xml:space="preserve"> dolara ulaştı” dedi.</w:t>
      </w:r>
      <w:r w:rsidR="00DC3B09" w:rsidDel="00DC3B09">
        <w:rPr>
          <w:rFonts w:ascii="Calibri" w:hAnsi="Calibri" w:cs="Calibri"/>
        </w:rPr>
        <w:t xml:space="preserve"> </w:t>
      </w:r>
    </w:p>
    <w:p w14:paraId="2CF5C061" w14:textId="77777777" w:rsidR="00D55846" w:rsidRDefault="00D55846" w:rsidP="00F473ED">
      <w:pPr>
        <w:spacing w:after="0" w:line="240" w:lineRule="auto"/>
        <w:jc w:val="both"/>
        <w:rPr>
          <w:rFonts w:cstheme="minorHAnsi"/>
          <w:b/>
          <w:bCs/>
        </w:rPr>
      </w:pPr>
    </w:p>
    <w:p w14:paraId="272FE18E" w14:textId="77777777" w:rsidR="00F3004D" w:rsidRDefault="00F3004D" w:rsidP="00F3004D">
      <w:pPr>
        <w:spacing w:after="0" w:line="240" w:lineRule="auto"/>
        <w:rPr>
          <w:rFonts w:cstheme="minorHAnsi"/>
          <w:b/>
        </w:rPr>
      </w:pPr>
    </w:p>
    <w:p w14:paraId="3C1C56E3" w14:textId="77777777" w:rsidR="00C453D9" w:rsidRPr="00F3004D" w:rsidRDefault="00C453D9" w:rsidP="00F3004D">
      <w:pPr>
        <w:spacing w:after="0" w:line="240" w:lineRule="auto"/>
        <w:rPr>
          <w:rFonts w:cstheme="minorHAnsi"/>
        </w:rPr>
      </w:pPr>
    </w:p>
    <w:p w14:paraId="263E14E3" w14:textId="5B1F31A1" w:rsidR="00C453D9" w:rsidRPr="000558C3" w:rsidRDefault="000558C3" w:rsidP="00F3004D">
      <w:pPr>
        <w:spacing w:after="0" w:line="240" w:lineRule="auto"/>
        <w:rPr>
          <w:rFonts w:cstheme="minorHAnsi"/>
          <w:b/>
          <w:sz w:val="18"/>
          <w:szCs w:val="18"/>
          <w:u w:val="single"/>
        </w:rPr>
      </w:pPr>
      <w:r w:rsidRPr="000558C3">
        <w:rPr>
          <w:rFonts w:cstheme="minorHAnsi"/>
          <w:b/>
          <w:sz w:val="18"/>
          <w:szCs w:val="18"/>
          <w:u w:val="single"/>
        </w:rPr>
        <w:t>Gdz Elektrik Hakkında:</w:t>
      </w:r>
    </w:p>
    <w:p w14:paraId="36B41AD0" w14:textId="51E7EA2F" w:rsidR="00C453D9" w:rsidRPr="000558C3" w:rsidRDefault="000558C3" w:rsidP="000558C3">
      <w:pPr>
        <w:spacing w:after="0" w:line="240" w:lineRule="auto"/>
        <w:jc w:val="both"/>
        <w:rPr>
          <w:rFonts w:ascii="Calibri" w:hAnsi="Calibri" w:cs="Calibri"/>
          <w:sz w:val="18"/>
          <w:szCs w:val="20"/>
        </w:rPr>
      </w:pPr>
      <w:r w:rsidRPr="000558C3">
        <w:rPr>
          <w:rFonts w:ascii="Calibri" w:hAnsi="Calibri" w:cs="Calibri"/>
          <w:sz w:val="18"/>
          <w:szCs w:val="20"/>
        </w:rPr>
        <w:t>Gdz Elektrik, 2013 yılından bu yana İzmir ve Manisa illerinde 47 ilçe ve 2.384 mahalleden oluşan toplam 13.123 kilometrekarelik yüzölçümü üzerinde, 3.9 milyon tüketiciye ve 6. milyon nüfusa 24 saat kesintisiz olarak elektrik dağıtım hizmeti vermektedir.</w:t>
      </w:r>
      <w:r>
        <w:rPr>
          <w:rFonts w:ascii="Calibri" w:hAnsi="Calibri" w:cs="Calibri"/>
          <w:sz w:val="18"/>
          <w:szCs w:val="20"/>
        </w:rPr>
        <w:t xml:space="preserve"> </w:t>
      </w:r>
      <w:r w:rsidRPr="000558C3">
        <w:rPr>
          <w:rFonts w:ascii="Calibri" w:hAnsi="Calibri" w:cs="Calibri"/>
          <w:sz w:val="18"/>
          <w:szCs w:val="20"/>
        </w:rPr>
        <w:t>Güvenilir ve verimli şekilde enerji ulaştırılmasına öncülük eden Gdz Elektrik, “Hayat için enerji dağıtıyoruz” mottosuyla hizmet bölgesinde sürdürülebilir ve kaliteli elektrik dağıtım hizmeti vermek için çalışmalarını teknoloji ve inovasyon odaklı sürdürmektedir.</w:t>
      </w:r>
    </w:p>
    <w:sectPr w:rsidR="00C453D9" w:rsidRPr="000558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3617A" w14:textId="77777777" w:rsidR="000E77FD" w:rsidRDefault="000E77FD" w:rsidP="006B4E6B">
      <w:pPr>
        <w:spacing w:after="0" w:line="240" w:lineRule="auto"/>
      </w:pPr>
      <w:r>
        <w:separator/>
      </w:r>
    </w:p>
  </w:endnote>
  <w:endnote w:type="continuationSeparator" w:id="0">
    <w:p w14:paraId="69447BA2" w14:textId="77777777" w:rsidR="000E77FD" w:rsidRDefault="000E77FD" w:rsidP="006B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E284" w14:textId="5D7CC0D2" w:rsidR="006B4E6B" w:rsidRPr="00C57044" w:rsidRDefault="00C57044" w:rsidP="00C57044">
    <w:pPr>
      <w:pStyle w:val="AltBilgi"/>
    </w:pPr>
    <w:r>
      <w:rPr>
        <w:noProof/>
        <w:lang w:eastAsia="tr-TR"/>
      </w:rPr>
      <w:drawing>
        <wp:inline distT="0" distB="0" distL="0" distR="0" wp14:anchorId="15FE1FEB" wp14:editId="511B35DD">
          <wp:extent cx="5476240" cy="61023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5567039" cy="6203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2764" w14:textId="77777777" w:rsidR="000E77FD" w:rsidRDefault="000E77FD" w:rsidP="006B4E6B">
      <w:pPr>
        <w:spacing w:after="0" w:line="240" w:lineRule="auto"/>
      </w:pPr>
      <w:r>
        <w:separator/>
      </w:r>
    </w:p>
  </w:footnote>
  <w:footnote w:type="continuationSeparator" w:id="0">
    <w:p w14:paraId="409243FD" w14:textId="77777777" w:rsidR="000E77FD" w:rsidRDefault="000E77FD" w:rsidP="006B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1C2F" w14:textId="2CB4B0CD" w:rsidR="006B4E6B" w:rsidRPr="00E34B67" w:rsidRDefault="00E34B67" w:rsidP="00E34B67">
    <w:pPr>
      <w:pStyle w:val="stBilgi"/>
    </w:pPr>
    <w:r>
      <w:rPr>
        <w:noProof/>
        <w:lang w:eastAsia="tr-TR"/>
      </w:rPr>
      <w:drawing>
        <wp:inline distT="0" distB="0" distL="0" distR="0" wp14:anchorId="2AEF6B16" wp14:editId="0D82922F">
          <wp:extent cx="5704840" cy="920445"/>
          <wp:effectExtent l="0" t="0" r="0" b="0"/>
          <wp:docPr id="3" name="Resim 3" descr="yazı tipi, grafik, logo,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yazı tipi, grafik, logo,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5838434" cy="94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B5AC8"/>
    <w:multiLevelType w:val="hybridMultilevel"/>
    <w:tmpl w:val="F7EA4CC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331147A"/>
    <w:multiLevelType w:val="hybridMultilevel"/>
    <w:tmpl w:val="854C4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190A32"/>
    <w:multiLevelType w:val="hybridMultilevel"/>
    <w:tmpl w:val="A22E5E6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5FCA0775"/>
    <w:multiLevelType w:val="hybridMultilevel"/>
    <w:tmpl w:val="7E028B7C"/>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1191182590">
    <w:abstractNumId w:val="1"/>
  </w:num>
  <w:num w:numId="2" w16cid:durableId="1866746325">
    <w:abstractNumId w:val="0"/>
  </w:num>
  <w:num w:numId="3" w16cid:durableId="321928154">
    <w:abstractNumId w:val="2"/>
  </w:num>
  <w:num w:numId="4" w16cid:durableId="1228228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D9"/>
    <w:rsid w:val="00001A97"/>
    <w:rsid w:val="000558C3"/>
    <w:rsid w:val="00080212"/>
    <w:rsid w:val="0009552E"/>
    <w:rsid w:val="000A44A5"/>
    <w:rsid w:val="000E3AD5"/>
    <w:rsid w:val="000E4D10"/>
    <w:rsid w:val="000E77FD"/>
    <w:rsid w:val="001123B1"/>
    <w:rsid w:val="00132910"/>
    <w:rsid w:val="0014493B"/>
    <w:rsid w:val="0018441B"/>
    <w:rsid w:val="001C25A7"/>
    <w:rsid w:val="00214B20"/>
    <w:rsid w:val="00216B37"/>
    <w:rsid w:val="00227734"/>
    <w:rsid w:val="0024148A"/>
    <w:rsid w:val="002738AB"/>
    <w:rsid w:val="00293508"/>
    <w:rsid w:val="002B01E6"/>
    <w:rsid w:val="002D1B0D"/>
    <w:rsid w:val="00304AB9"/>
    <w:rsid w:val="00342EC7"/>
    <w:rsid w:val="003A592E"/>
    <w:rsid w:val="00435896"/>
    <w:rsid w:val="0049730A"/>
    <w:rsid w:val="004B3B01"/>
    <w:rsid w:val="004F75E0"/>
    <w:rsid w:val="00520E85"/>
    <w:rsid w:val="005239F1"/>
    <w:rsid w:val="005C318C"/>
    <w:rsid w:val="005C7008"/>
    <w:rsid w:val="00607F9E"/>
    <w:rsid w:val="00626751"/>
    <w:rsid w:val="00677A6B"/>
    <w:rsid w:val="00691D14"/>
    <w:rsid w:val="006B4E6B"/>
    <w:rsid w:val="006E6C1F"/>
    <w:rsid w:val="00706801"/>
    <w:rsid w:val="007A5ACE"/>
    <w:rsid w:val="00800F52"/>
    <w:rsid w:val="0082320F"/>
    <w:rsid w:val="008577D9"/>
    <w:rsid w:val="00892676"/>
    <w:rsid w:val="008C4F91"/>
    <w:rsid w:val="00912B51"/>
    <w:rsid w:val="00942114"/>
    <w:rsid w:val="00976B73"/>
    <w:rsid w:val="00992D55"/>
    <w:rsid w:val="009A006D"/>
    <w:rsid w:val="009C2EEA"/>
    <w:rsid w:val="009D20A0"/>
    <w:rsid w:val="009F4772"/>
    <w:rsid w:val="00A33783"/>
    <w:rsid w:val="00A55F66"/>
    <w:rsid w:val="00A92121"/>
    <w:rsid w:val="00AB1A9F"/>
    <w:rsid w:val="00AE0174"/>
    <w:rsid w:val="00B87300"/>
    <w:rsid w:val="00C04E63"/>
    <w:rsid w:val="00C453D9"/>
    <w:rsid w:val="00C57044"/>
    <w:rsid w:val="00C576FA"/>
    <w:rsid w:val="00C70DF1"/>
    <w:rsid w:val="00C76064"/>
    <w:rsid w:val="00D55846"/>
    <w:rsid w:val="00D74ED0"/>
    <w:rsid w:val="00DA31AD"/>
    <w:rsid w:val="00DB7ABE"/>
    <w:rsid w:val="00DC3B09"/>
    <w:rsid w:val="00DD5C1F"/>
    <w:rsid w:val="00E34B67"/>
    <w:rsid w:val="00E5642A"/>
    <w:rsid w:val="00F23AC2"/>
    <w:rsid w:val="00F26967"/>
    <w:rsid w:val="00F3004D"/>
    <w:rsid w:val="00F35953"/>
    <w:rsid w:val="00F442BD"/>
    <w:rsid w:val="00F473ED"/>
    <w:rsid w:val="00F60B2E"/>
    <w:rsid w:val="00F60C09"/>
    <w:rsid w:val="00FC2583"/>
    <w:rsid w:val="00FC4A70"/>
    <w:rsid w:val="00FC5C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95C3"/>
  <w15:chartTrackingRefBased/>
  <w15:docId w15:val="{FB336EE4-732F-4783-B044-E996DE5C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B1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53D9"/>
    <w:pPr>
      <w:ind w:left="720"/>
      <w:contextualSpacing/>
    </w:pPr>
  </w:style>
  <w:style w:type="paragraph" w:styleId="stBilgi">
    <w:name w:val="header"/>
    <w:basedOn w:val="Normal"/>
    <w:link w:val="stBilgiChar"/>
    <w:uiPriority w:val="99"/>
    <w:unhideWhenUsed/>
    <w:rsid w:val="006B4E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4E6B"/>
  </w:style>
  <w:style w:type="paragraph" w:styleId="AltBilgi">
    <w:name w:val="footer"/>
    <w:basedOn w:val="Normal"/>
    <w:link w:val="AltBilgiChar"/>
    <w:uiPriority w:val="99"/>
    <w:unhideWhenUsed/>
    <w:rsid w:val="006B4E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4E6B"/>
  </w:style>
  <w:style w:type="paragraph" w:styleId="bekMetni">
    <w:name w:val="Block Text"/>
    <w:basedOn w:val="Normal"/>
    <w:uiPriority w:val="99"/>
    <w:unhideWhenUsed/>
    <w:rsid w:val="00E34B67"/>
    <w:pPr>
      <w:spacing w:after="0" w:line="240" w:lineRule="auto"/>
      <w:ind w:left="567" w:right="566"/>
      <w:jc w:val="both"/>
    </w:pPr>
    <w:rPr>
      <w:rFonts w:cstheme="minorHAnsi"/>
      <w:sz w:val="24"/>
      <w:szCs w:val="24"/>
    </w:rPr>
  </w:style>
  <w:style w:type="paragraph" w:styleId="BalonMetni">
    <w:name w:val="Balloon Text"/>
    <w:basedOn w:val="Normal"/>
    <w:link w:val="BalonMetniChar"/>
    <w:uiPriority w:val="99"/>
    <w:semiHidden/>
    <w:unhideWhenUsed/>
    <w:rsid w:val="00C760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6064"/>
    <w:rPr>
      <w:rFonts w:ascii="Segoe UI" w:hAnsi="Segoe UI" w:cs="Segoe UI"/>
      <w:sz w:val="18"/>
      <w:szCs w:val="18"/>
    </w:rPr>
  </w:style>
  <w:style w:type="character" w:styleId="AklamaBavurusu">
    <w:name w:val="annotation reference"/>
    <w:basedOn w:val="VarsaylanParagrafYazTipi"/>
    <w:uiPriority w:val="99"/>
    <w:semiHidden/>
    <w:unhideWhenUsed/>
    <w:rsid w:val="00214B20"/>
    <w:rPr>
      <w:sz w:val="16"/>
      <w:szCs w:val="16"/>
    </w:rPr>
  </w:style>
  <w:style w:type="paragraph" w:styleId="AklamaMetni">
    <w:name w:val="annotation text"/>
    <w:basedOn w:val="Normal"/>
    <w:link w:val="AklamaMetniChar"/>
    <w:uiPriority w:val="99"/>
    <w:semiHidden/>
    <w:unhideWhenUsed/>
    <w:rsid w:val="00214B2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4B20"/>
    <w:rPr>
      <w:sz w:val="20"/>
      <w:szCs w:val="20"/>
    </w:rPr>
  </w:style>
  <w:style w:type="paragraph" w:styleId="AklamaKonusu">
    <w:name w:val="annotation subject"/>
    <w:basedOn w:val="AklamaMetni"/>
    <w:next w:val="AklamaMetni"/>
    <w:link w:val="AklamaKonusuChar"/>
    <w:uiPriority w:val="99"/>
    <w:semiHidden/>
    <w:unhideWhenUsed/>
    <w:rsid w:val="00214B20"/>
    <w:rPr>
      <w:b/>
      <w:bCs/>
    </w:rPr>
  </w:style>
  <w:style w:type="character" w:customStyle="1" w:styleId="AklamaKonusuChar">
    <w:name w:val="Açıklama Konusu Char"/>
    <w:basedOn w:val="AklamaMetniChar"/>
    <w:link w:val="AklamaKonusu"/>
    <w:uiPriority w:val="99"/>
    <w:semiHidden/>
    <w:rsid w:val="00214B20"/>
    <w:rPr>
      <w:b/>
      <w:bCs/>
      <w:sz w:val="20"/>
      <w:szCs w:val="20"/>
    </w:rPr>
  </w:style>
  <w:style w:type="paragraph" w:styleId="Dzeltme">
    <w:name w:val="Revision"/>
    <w:hidden/>
    <w:uiPriority w:val="99"/>
    <w:semiHidden/>
    <w:rsid w:val="00DC3B09"/>
    <w:pPr>
      <w:spacing w:after="0" w:line="240" w:lineRule="auto"/>
    </w:pPr>
  </w:style>
  <w:style w:type="character" w:customStyle="1" w:styleId="Balk1Char">
    <w:name w:val="Başlık 1 Char"/>
    <w:basedOn w:val="VarsaylanParagrafYazTipi"/>
    <w:link w:val="Balk1"/>
    <w:uiPriority w:val="9"/>
    <w:rsid w:val="00AB1A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027577">
      <w:bodyDiv w:val="1"/>
      <w:marLeft w:val="0"/>
      <w:marRight w:val="0"/>
      <w:marTop w:val="0"/>
      <w:marBottom w:val="0"/>
      <w:divBdr>
        <w:top w:val="none" w:sz="0" w:space="0" w:color="auto"/>
        <w:left w:val="none" w:sz="0" w:space="0" w:color="auto"/>
        <w:bottom w:val="none" w:sz="0" w:space="0" w:color="auto"/>
        <w:right w:val="none" w:sz="0" w:space="0" w:color="auto"/>
      </w:divBdr>
    </w:div>
    <w:div w:id="1809009814">
      <w:bodyDiv w:val="1"/>
      <w:marLeft w:val="0"/>
      <w:marRight w:val="0"/>
      <w:marTop w:val="0"/>
      <w:marBottom w:val="0"/>
      <w:divBdr>
        <w:top w:val="none" w:sz="0" w:space="0" w:color="auto"/>
        <w:left w:val="none" w:sz="0" w:space="0" w:color="auto"/>
        <w:bottom w:val="none" w:sz="0" w:space="0" w:color="auto"/>
        <w:right w:val="none" w:sz="0" w:space="0" w:color="auto"/>
      </w:divBdr>
    </w:div>
    <w:div w:id="1864973257">
      <w:bodyDiv w:val="1"/>
      <w:marLeft w:val="0"/>
      <w:marRight w:val="0"/>
      <w:marTop w:val="0"/>
      <w:marBottom w:val="0"/>
      <w:divBdr>
        <w:top w:val="none" w:sz="0" w:space="0" w:color="auto"/>
        <w:left w:val="none" w:sz="0" w:space="0" w:color="auto"/>
        <w:bottom w:val="none" w:sz="0" w:space="0" w:color="auto"/>
        <w:right w:val="none" w:sz="0" w:space="0" w:color="auto"/>
      </w:divBdr>
    </w:div>
    <w:div w:id="20795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40f9dfde-cec6-40fb-a3e8-7b4e4a68b178</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Props1.xml><?xml version="1.0" encoding="utf-8"?>
<ds:datastoreItem xmlns:ds="http://schemas.openxmlformats.org/officeDocument/2006/customXml" ds:itemID="{A15BEE07-81F9-4608-A49C-645D0DA9221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4</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Gediz Elektrik Perakende Satis A.S</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BOZDOĞAN</dc:creator>
  <cp:keywords>Hizmete Özel, Kişisel Veri İçermez</cp:keywords>
  <dc:description/>
  <cp:lastModifiedBy>Seda Bastug Dilli</cp:lastModifiedBy>
  <cp:revision>2</cp:revision>
  <dcterms:created xsi:type="dcterms:W3CDTF">2024-10-09T08:23:00Z</dcterms:created>
  <dcterms:modified xsi:type="dcterms:W3CDTF">2024-10-09T08:23:00Z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40f9dfde-cec6-40fb-a3e8-7b4e4a68b178</vt:lpwstr>
  </property>
  <property fmtid="{D5CDD505-2E9C-101B-9397-08002B2CF9AE}" pid="3" name="Retention">
    <vt:lpwstr>2034-10-07</vt:lpwstr>
  </property>
  <property fmtid="{D5CDD505-2E9C-101B-9397-08002B2CF9AE}" pid="4" name="ClassifierUsername">
    <vt:lpwstr>Merve BOZDOĞAN </vt:lpwstr>
  </property>
  <property fmtid="{D5CDD505-2E9C-101B-9397-08002B2CF9AE}" pid="5" name="ClassifiedDateTime">
    <vt:lpwstr>26.09.2024_14:29</vt:lpwstr>
  </property>
  <property fmtid="{D5CDD505-2E9C-101B-9397-08002B2CF9AE}" pid="6" name="Classification">
    <vt:lpwstr>HO4082baee85a8b3ce263e</vt:lpwstr>
  </property>
  <property fmtid="{D5CDD505-2E9C-101B-9397-08002B2CF9AE}" pid="7" name="KVKK">
    <vt:lpwstr>KY4b8994c42c0d5fe6953e</vt:lpwstr>
  </property>
</Properties>
</file>