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663B" w14:textId="77777777" w:rsidR="00AA4401" w:rsidRPr="00D550BF" w:rsidRDefault="00AA4401" w:rsidP="00FD4DE7">
      <w:pPr>
        <w:pBdr>
          <w:bottom w:val="single" w:sz="6" w:space="1" w:color="auto"/>
        </w:pBdr>
        <w:autoSpaceDE w:val="0"/>
        <w:autoSpaceDN w:val="0"/>
        <w:adjustRightInd w:val="0"/>
        <w:spacing w:line="240" w:lineRule="auto"/>
        <w:rPr>
          <w:rFonts w:ascii="Calibri" w:hAnsi="Calibri" w:cs="Calibri"/>
          <w:b/>
          <w:bCs/>
          <w:lang w:val="en-US"/>
        </w:rPr>
      </w:pPr>
    </w:p>
    <w:p w14:paraId="7DE8FF5D" w14:textId="23C81C5F" w:rsidR="00FD4DE7" w:rsidRPr="00D550BF" w:rsidRDefault="00D550BF" w:rsidP="00FD4DE7">
      <w:pPr>
        <w:pBdr>
          <w:bottom w:val="single" w:sz="6" w:space="1" w:color="auto"/>
        </w:pBdr>
        <w:autoSpaceDE w:val="0"/>
        <w:autoSpaceDN w:val="0"/>
        <w:adjustRightInd w:val="0"/>
        <w:spacing w:line="240" w:lineRule="auto"/>
        <w:rPr>
          <w:rFonts w:ascii="Calibri" w:hAnsi="Calibri" w:cs="Calibri"/>
          <w:b/>
          <w:bCs/>
          <w:lang w:val="en-US"/>
        </w:rPr>
      </w:pPr>
      <w:r w:rsidRPr="00D550BF">
        <w:rPr>
          <w:rFonts w:ascii="Calibri" w:hAnsi="Calibri" w:cs="Calibri"/>
          <w:b/>
          <w:bCs/>
          <w:lang w:val="en-US"/>
        </w:rPr>
        <w:t>Press Release</w:t>
      </w:r>
      <w:r w:rsidR="00997981" w:rsidRPr="00D550BF">
        <w:rPr>
          <w:rFonts w:ascii="Calibri" w:hAnsi="Calibri" w:cs="Calibri"/>
          <w:b/>
          <w:bCs/>
          <w:lang w:val="en-US"/>
        </w:rPr>
        <w:t xml:space="preserve">                                                                                                 </w:t>
      </w:r>
      <w:r w:rsidRPr="00D550BF">
        <w:rPr>
          <w:rFonts w:ascii="Calibri" w:hAnsi="Calibri" w:cs="Calibri"/>
          <w:b/>
          <w:bCs/>
          <w:lang w:val="en-US"/>
        </w:rPr>
        <w:t xml:space="preserve">                              </w:t>
      </w:r>
      <w:r w:rsidR="00AC4A62" w:rsidRPr="00D550BF">
        <w:rPr>
          <w:rFonts w:ascii="Calibri" w:hAnsi="Calibri" w:cs="Calibri"/>
          <w:b/>
          <w:bCs/>
          <w:lang w:val="en-US"/>
        </w:rPr>
        <w:t>Mar</w:t>
      </w:r>
      <w:r w:rsidR="0062759C">
        <w:rPr>
          <w:rFonts w:ascii="Calibri" w:hAnsi="Calibri" w:cs="Calibri"/>
          <w:b/>
          <w:bCs/>
          <w:lang w:val="en-US"/>
        </w:rPr>
        <w:t>ch 3,</w:t>
      </w:r>
      <w:r w:rsidR="00AC4A62" w:rsidRPr="00D550BF">
        <w:rPr>
          <w:rFonts w:ascii="Calibri" w:hAnsi="Calibri" w:cs="Calibri"/>
          <w:b/>
          <w:bCs/>
          <w:lang w:val="en-US"/>
        </w:rPr>
        <w:t xml:space="preserve"> </w:t>
      </w:r>
      <w:r w:rsidR="00997981" w:rsidRPr="00D550BF">
        <w:rPr>
          <w:rFonts w:ascii="Calibri" w:hAnsi="Calibri" w:cs="Calibri"/>
          <w:b/>
          <w:bCs/>
          <w:lang w:val="en-US"/>
        </w:rPr>
        <w:t>202</w:t>
      </w:r>
      <w:r w:rsidR="00AC4A62" w:rsidRPr="00D550BF">
        <w:rPr>
          <w:rFonts w:ascii="Calibri" w:hAnsi="Calibri" w:cs="Calibri"/>
          <w:b/>
          <w:bCs/>
          <w:lang w:val="en-US"/>
        </w:rPr>
        <w:t>3</w:t>
      </w:r>
    </w:p>
    <w:p w14:paraId="6FE5D98E" w14:textId="549F9C14" w:rsidR="00FD4DE7" w:rsidRPr="00D550BF" w:rsidRDefault="00FD4DE7" w:rsidP="00FD4DE7">
      <w:pPr>
        <w:autoSpaceDE w:val="0"/>
        <w:autoSpaceDN w:val="0"/>
        <w:adjustRightInd w:val="0"/>
        <w:spacing w:line="240" w:lineRule="auto"/>
        <w:rPr>
          <w:rFonts w:ascii="Calibri" w:hAnsi="Calibri" w:cs="Calibri"/>
          <w:b/>
          <w:bCs/>
          <w:lang w:val="en-US"/>
        </w:rPr>
      </w:pPr>
    </w:p>
    <w:p w14:paraId="0A3397FD" w14:textId="4FF77534" w:rsidR="003D4A19" w:rsidRPr="00D550BF" w:rsidRDefault="003D4A19" w:rsidP="00FD4DE7">
      <w:pPr>
        <w:autoSpaceDE w:val="0"/>
        <w:autoSpaceDN w:val="0"/>
        <w:adjustRightInd w:val="0"/>
        <w:spacing w:line="240" w:lineRule="auto"/>
        <w:rPr>
          <w:rFonts w:ascii="Calibri" w:hAnsi="Calibri" w:cs="Calibri"/>
          <w:bCs/>
          <w:lang w:val="en-US"/>
        </w:rPr>
      </w:pPr>
    </w:p>
    <w:p w14:paraId="1C0F142A" w14:textId="77777777" w:rsidR="008F39F9" w:rsidRPr="00D550BF" w:rsidRDefault="008F39F9" w:rsidP="00FD4DE7">
      <w:pPr>
        <w:autoSpaceDE w:val="0"/>
        <w:autoSpaceDN w:val="0"/>
        <w:adjustRightInd w:val="0"/>
        <w:spacing w:line="240" w:lineRule="auto"/>
        <w:rPr>
          <w:rFonts w:ascii="Calibri" w:hAnsi="Calibri" w:cs="Calibri"/>
          <w:bCs/>
          <w:lang w:val="en-US"/>
        </w:rPr>
      </w:pPr>
    </w:p>
    <w:p w14:paraId="14248B9C" w14:textId="13E8F005" w:rsidR="00FD4DE7" w:rsidRPr="00D550BF" w:rsidRDefault="00D550BF" w:rsidP="000D0B8F">
      <w:pPr>
        <w:shd w:val="clear" w:color="auto" w:fill="FFFFFF" w:themeFill="background1"/>
        <w:jc w:val="center"/>
        <w:rPr>
          <w:rFonts w:asciiTheme="minorHAnsi" w:hAnsiTheme="minorHAnsi" w:cstheme="minorHAnsi"/>
          <w:sz w:val="30"/>
          <w:szCs w:val="30"/>
          <w:lang w:val="en-US"/>
        </w:rPr>
      </w:pPr>
      <w:r w:rsidRPr="00D550BF">
        <w:rPr>
          <w:rFonts w:asciiTheme="minorHAnsi" w:hAnsiTheme="minorHAnsi" w:cstheme="minorHAnsi"/>
          <w:b/>
          <w:sz w:val="30"/>
          <w:szCs w:val="30"/>
          <w:lang w:val="en-US"/>
        </w:rPr>
        <w:t>Aydem Renewables tripled its revenue in 2022.</w:t>
      </w:r>
    </w:p>
    <w:p w14:paraId="590C977E" w14:textId="77777777" w:rsidR="00FD4DE7" w:rsidRPr="00D550BF" w:rsidRDefault="00FD4DE7" w:rsidP="00FD4DE7">
      <w:pPr>
        <w:shd w:val="clear" w:color="auto" w:fill="FFFFFF" w:themeFill="background1"/>
        <w:jc w:val="center"/>
        <w:rPr>
          <w:rFonts w:asciiTheme="minorHAnsi" w:hAnsiTheme="minorHAnsi" w:cstheme="minorHAnsi"/>
          <w:b/>
          <w:sz w:val="24"/>
          <w:szCs w:val="24"/>
          <w:lang w:val="en-US"/>
        </w:rPr>
      </w:pPr>
    </w:p>
    <w:p w14:paraId="6C6FB3F1" w14:textId="30996060" w:rsidR="000D0B8F" w:rsidRPr="00D550BF" w:rsidRDefault="00D550BF" w:rsidP="000D0B8F">
      <w:pPr>
        <w:autoSpaceDE w:val="0"/>
        <w:autoSpaceDN w:val="0"/>
        <w:adjustRightInd w:val="0"/>
        <w:spacing w:line="240" w:lineRule="auto"/>
        <w:jc w:val="center"/>
        <w:rPr>
          <w:rFonts w:asciiTheme="minorHAnsi" w:hAnsiTheme="minorHAnsi" w:cstheme="minorHAnsi"/>
          <w:b/>
          <w:sz w:val="26"/>
          <w:szCs w:val="26"/>
          <w:lang w:val="en-US"/>
        </w:rPr>
      </w:pPr>
      <w:r w:rsidRPr="00D550BF">
        <w:rPr>
          <w:rFonts w:asciiTheme="minorHAnsi" w:hAnsiTheme="minorHAnsi" w:cstheme="minorHAnsi"/>
          <w:b/>
          <w:sz w:val="26"/>
          <w:szCs w:val="26"/>
          <w:lang w:val="en-US"/>
        </w:rPr>
        <w:t xml:space="preserve">Aydem Renewable Energy's revenue exceeded TL 3.8 billion in 2022, a three-fold increase compared to 2021. The company continued its financial rise in the last quarter of 2022 and </w:t>
      </w:r>
      <w:r>
        <w:rPr>
          <w:rFonts w:asciiTheme="minorHAnsi" w:hAnsiTheme="minorHAnsi" w:cstheme="minorHAnsi"/>
          <w:b/>
          <w:sz w:val="26"/>
          <w:szCs w:val="26"/>
          <w:lang w:val="en-US"/>
        </w:rPr>
        <w:t xml:space="preserve">has </w:t>
      </w:r>
      <w:r w:rsidRPr="00D550BF">
        <w:rPr>
          <w:rFonts w:asciiTheme="minorHAnsi" w:hAnsiTheme="minorHAnsi" w:cstheme="minorHAnsi"/>
          <w:b/>
          <w:sz w:val="26"/>
          <w:szCs w:val="26"/>
          <w:lang w:val="en-US"/>
        </w:rPr>
        <w:t>closed the year with an increase.</w:t>
      </w:r>
    </w:p>
    <w:p w14:paraId="14571984" w14:textId="77777777" w:rsidR="000D0B8F" w:rsidRPr="00D550BF" w:rsidRDefault="000D0B8F" w:rsidP="000D0B8F">
      <w:pPr>
        <w:autoSpaceDE w:val="0"/>
        <w:autoSpaceDN w:val="0"/>
        <w:adjustRightInd w:val="0"/>
        <w:spacing w:line="240" w:lineRule="auto"/>
        <w:jc w:val="both"/>
        <w:rPr>
          <w:rFonts w:asciiTheme="minorHAnsi" w:hAnsiTheme="minorHAnsi" w:cstheme="minorHAnsi"/>
          <w:lang w:val="en-US"/>
        </w:rPr>
      </w:pPr>
    </w:p>
    <w:p w14:paraId="3822B9AE" w14:textId="4B6B2E61" w:rsidR="000D0B8F" w:rsidRPr="00D550BF" w:rsidRDefault="00D550BF" w:rsidP="000D0B8F">
      <w:pPr>
        <w:autoSpaceDE w:val="0"/>
        <w:autoSpaceDN w:val="0"/>
        <w:adjustRightInd w:val="0"/>
        <w:spacing w:line="240" w:lineRule="auto"/>
        <w:jc w:val="both"/>
        <w:rPr>
          <w:rFonts w:asciiTheme="minorHAnsi" w:hAnsiTheme="minorHAnsi" w:cstheme="minorHAnsi"/>
          <w:lang w:val="en-US"/>
        </w:rPr>
      </w:pPr>
      <w:r w:rsidRPr="00D550BF">
        <w:rPr>
          <w:rFonts w:asciiTheme="minorHAnsi" w:hAnsiTheme="minorHAnsi" w:cstheme="minorHAnsi"/>
          <w:lang w:val="en-US"/>
        </w:rPr>
        <w:t>Aydem Renewable</w:t>
      </w:r>
      <w:r>
        <w:rPr>
          <w:rFonts w:asciiTheme="minorHAnsi" w:hAnsiTheme="minorHAnsi" w:cstheme="minorHAnsi"/>
          <w:lang w:val="en-US"/>
        </w:rPr>
        <w:t xml:space="preserve">s has </w:t>
      </w:r>
      <w:r w:rsidRPr="00D550BF">
        <w:rPr>
          <w:rFonts w:asciiTheme="minorHAnsi" w:hAnsiTheme="minorHAnsi" w:cstheme="minorHAnsi"/>
          <w:lang w:val="en-US"/>
        </w:rPr>
        <w:t>announced its 2022 year-end consolidated financial report on the Public Disclosure Platform (KAP). Aydem Renewable</w:t>
      </w:r>
      <w:r>
        <w:rPr>
          <w:rFonts w:asciiTheme="minorHAnsi" w:hAnsiTheme="minorHAnsi" w:cstheme="minorHAnsi"/>
          <w:lang w:val="en-US"/>
        </w:rPr>
        <w:t>s</w:t>
      </w:r>
      <w:r w:rsidRPr="00D550BF">
        <w:rPr>
          <w:rFonts w:asciiTheme="minorHAnsi" w:hAnsiTheme="minorHAnsi" w:cstheme="minorHAnsi"/>
          <w:lang w:val="en-US"/>
        </w:rPr>
        <w:t xml:space="preserve">, which </w:t>
      </w:r>
      <w:r>
        <w:rPr>
          <w:rFonts w:asciiTheme="minorHAnsi" w:hAnsiTheme="minorHAnsi" w:cstheme="minorHAnsi"/>
          <w:lang w:val="en-US"/>
        </w:rPr>
        <w:t xml:space="preserve">has </w:t>
      </w:r>
      <w:r w:rsidRPr="00D550BF">
        <w:rPr>
          <w:rFonts w:asciiTheme="minorHAnsi" w:hAnsiTheme="minorHAnsi" w:cstheme="minorHAnsi"/>
          <w:lang w:val="en-US"/>
        </w:rPr>
        <w:t xml:space="preserve">increased its revenue more than 3 times to 3 billion 808 million TL compared to 2021, </w:t>
      </w:r>
      <w:r>
        <w:rPr>
          <w:rFonts w:asciiTheme="minorHAnsi" w:hAnsiTheme="minorHAnsi" w:cstheme="minorHAnsi"/>
          <w:lang w:val="en-US"/>
        </w:rPr>
        <w:t xml:space="preserve">has </w:t>
      </w:r>
      <w:r w:rsidRPr="00D550BF">
        <w:rPr>
          <w:rFonts w:asciiTheme="minorHAnsi" w:hAnsiTheme="minorHAnsi" w:cstheme="minorHAnsi"/>
          <w:lang w:val="en-US"/>
        </w:rPr>
        <w:t xml:space="preserve">increased its EBITDA to 3 billion 472 million TL with an increase of 284 percent compared to the same period of the previous year. The company </w:t>
      </w:r>
      <w:r>
        <w:rPr>
          <w:rFonts w:asciiTheme="minorHAnsi" w:hAnsiTheme="minorHAnsi" w:cstheme="minorHAnsi"/>
          <w:lang w:val="en-US"/>
        </w:rPr>
        <w:t xml:space="preserve">has </w:t>
      </w:r>
      <w:r w:rsidRPr="00D550BF">
        <w:rPr>
          <w:rFonts w:asciiTheme="minorHAnsi" w:hAnsiTheme="minorHAnsi" w:cstheme="minorHAnsi"/>
          <w:lang w:val="en-US"/>
        </w:rPr>
        <w:t>continued its financial rise, whic</w:t>
      </w:r>
      <w:r w:rsidR="0034623D">
        <w:rPr>
          <w:rFonts w:asciiTheme="minorHAnsi" w:hAnsiTheme="minorHAnsi" w:cstheme="minorHAnsi"/>
          <w:lang w:val="en-US"/>
        </w:rPr>
        <w:t>h continued throughout the year</w:t>
      </w:r>
      <w:r w:rsidRPr="00D550BF">
        <w:rPr>
          <w:rFonts w:asciiTheme="minorHAnsi" w:hAnsiTheme="minorHAnsi" w:cstheme="minorHAnsi"/>
          <w:lang w:val="en-US"/>
        </w:rPr>
        <w:t xml:space="preserve"> in the last quarter of 2022 and </w:t>
      </w:r>
      <w:r w:rsidR="0034623D">
        <w:rPr>
          <w:rFonts w:asciiTheme="minorHAnsi" w:hAnsiTheme="minorHAnsi" w:cstheme="minorHAnsi"/>
          <w:lang w:val="en-US"/>
        </w:rPr>
        <w:t xml:space="preserve">has </w:t>
      </w:r>
      <w:r w:rsidRPr="00D550BF">
        <w:rPr>
          <w:rFonts w:asciiTheme="minorHAnsi" w:hAnsiTheme="minorHAnsi" w:cstheme="minorHAnsi"/>
          <w:lang w:val="en-US"/>
        </w:rPr>
        <w:t>achieved a net profit of over 1 billion TL in 2022.</w:t>
      </w:r>
    </w:p>
    <w:p w14:paraId="273A26D9" w14:textId="77777777" w:rsidR="000D0B8F" w:rsidRPr="00D550BF" w:rsidRDefault="000D0B8F" w:rsidP="000D0B8F">
      <w:pPr>
        <w:autoSpaceDE w:val="0"/>
        <w:autoSpaceDN w:val="0"/>
        <w:adjustRightInd w:val="0"/>
        <w:spacing w:line="240" w:lineRule="auto"/>
        <w:jc w:val="both"/>
        <w:rPr>
          <w:rFonts w:asciiTheme="minorHAnsi" w:hAnsiTheme="minorHAnsi" w:cstheme="minorHAnsi"/>
          <w:lang w:val="en-US"/>
        </w:rPr>
      </w:pPr>
    </w:p>
    <w:p w14:paraId="7CF1161D" w14:textId="05338596" w:rsidR="000D0B8F" w:rsidRPr="00D550BF" w:rsidRDefault="000D0B8F" w:rsidP="00484488">
      <w:pPr>
        <w:autoSpaceDE w:val="0"/>
        <w:autoSpaceDN w:val="0"/>
        <w:adjustRightInd w:val="0"/>
        <w:jc w:val="both"/>
        <w:rPr>
          <w:rFonts w:asciiTheme="minorHAnsi" w:hAnsiTheme="minorHAnsi" w:cstheme="minorHAnsi"/>
          <w:b/>
          <w:lang w:val="en-US"/>
        </w:rPr>
      </w:pPr>
      <w:bookmarkStart w:id="0" w:name="_Hlk128732393"/>
      <w:r w:rsidRPr="00D550BF">
        <w:rPr>
          <w:rFonts w:asciiTheme="minorHAnsi" w:hAnsiTheme="minorHAnsi" w:cstheme="minorHAnsi"/>
          <w:b/>
          <w:lang w:val="en-US"/>
        </w:rPr>
        <w:t>Ömer Fatih Keha: “</w:t>
      </w:r>
      <w:r w:rsidR="0034623D" w:rsidRPr="0034623D">
        <w:rPr>
          <w:rFonts w:asciiTheme="minorHAnsi" w:hAnsiTheme="minorHAnsi" w:cstheme="minorHAnsi"/>
          <w:b/>
          <w:lang w:val="en-US"/>
        </w:rPr>
        <w:t xml:space="preserve">We </w:t>
      </w:r>
      <w:r w:rsidR="0034623D">
        <w:rPr>
          <w:rFonts w:asciiTheme="minorHAnsi" w:hAnsiTheme="minorHAnsi" w:cstheme="minorHAnsi"/>
          <w:b/>
          <w:lang w:val="en-US"/>
        </w:rPr>
        <w:t xml:space="preserve">have </w:t>
      </w:r>
      <w:r w:rsidR="0034623D" w:rsidRPr="0034623D">
        <w:rPr>
          <w:rFonts w:asciiTheme="minorHAnsi" w:hAnsiTheme="minorHAnsi" w:cstheme="minorHAnsi"/>
          <w:b/>
          <w:lang w:val="en-US"/>
        </w:rPr>
        <w:t>closed 2022 with a successful financial result</w:t>
      </w:r>
      <w:r w:rsidR="0034623D">
        <w:rPr>
          <w:rFonts w:asciiTheme="minorHAnsi" w:hAnsiTheme="minorHAnsi" w:cstheme="minorHAnsi"/>
          <w:b/>
          <w:lang w:val="en-US"/>
        </w:rPr>
        <w:t>.</w:t>
      </w:r>
      <w:r w:rsidRPr="00D550BF">
        <w:rPr>
          <w:rFonts w:asciiTheme="minorHAnsi" w:hAnsiTheme="minorHAnsi" w:cstheme="minorHAnsi"/>
          <w:b/>
          <w:lang w:val="en-US"/>
        </w:rPr>
        <w:t>”</w:t>
      </w:r>
    </w:p>
    <w:p w14:paraId="47EA5B15" w14:textId="2A08FF80" w:rsidR="000D0B8F" w:rsidRPr="00D550BF" w:rsidRDefault="0034623D" w:rsidP="00484488">
      <w:pPr>
        <w:pStyle w:val="AklamaMetni"/>
        <w:jc w:val="both"/>
        <w:rPr>
          <w:rFonts w:asciiTheme="minorHAnsi" w:hAnsiTheme="minorHAnsi" w:cstheme="minorHAnsi"/>
          <w:sz w:val="22"/>
          <w:szCs w:val="22"/>
          <w:lang w:val="en-US"/>
        </w:rPr>
      </w:pPr>
      <w:r w:rsidRPr="0034623D">
        <w:rPr>
          <w:rFonts w:asciiTheme="minorHAnsi" w:hAnsiTheme="minorHAnsi" w:cstheme="minorHAnsi"/>
          <w:sz w:val="22"/>
          <w:szCs w:val="22"/>
          <w:lang w:val="en-US"/>
        </w:rPr>
        <w:t>Sharing information about the company's 2022 year-end data, Aydem Renewable</w:t>
      </w:r>
      <w:r>
        <w:rPr>
          <w:rFonts w:asciiTheme="minorHAnsi" w:hAnsiTheme="minorHAnsi" w:cstheme="minorHAnsi"/>
          <w:sz w:val="22"/>
          <w:szCs w:val="22"/>
          <w:lang w:val="en-US"/>
        </w:rPr>
        <w:t xml:space="preserve">s </w:t>
      </w:r>
      <w:r w:rsidRPr="0034623D">
        <w:rPr>
          <w:rFonts w:asciiTheme="minorHAnsi" w:hAnsiTheme="minorHAnsi" w:cstheme="minorHAnsi"/>
          <w:sz w:val="22"/>
          <w:szCs w:val="22"/>
          <w:lang w:val="en-US"/>
        </w:rPr>
        <w:t xml:space="preserve">General Manager Ömer Fatih Keha said, "We </w:t>
      </w:r>
      <w:r>
        <w:rPr>
          <w:rFonts w:asciiTheme="minorHAnsi" w:hAnsiTheme="minorHAnsi" w:cstheme="minorHAnsi"/>
          <w:sz w:val="22"/>
          <w:szCs w:val="22"/>
          <w:lang w:val="en-US"/>
        </w:rPr>
        <w:t xml:space="preserve">have </w:t>
      </w:r>
      <w:r w:rsidRPr="0034623D">
        <w:rPr>
          <w:rFonts w:asciiTheme="minorHAnsi" w:hAnsiTheme="minorHAnsi" w:cstheme="minorHAnsi"/>
          <w:sz w:val="22"/>
          <w:szCs w:val="22"/>
          <w:lang w:val="en-US"/>
        </w:rPr>
        <w:t>recorded a more than 3-fold increase compared to 2021 and achieved revenues of more than 3.8 billion TL. With the effect of our value-added-oriented investments</w:t>
      </w:r>
      <w:r>
        <w:rPr>
          <w:rFonts w:asciiTheme="minorHAnsi" w:hAnsiTheme="minorHAnsi" w:cstheme="minorHAnsi"/>
          <w:sz w:val="22"/>
          <w:szCs w:val="22"/>
          <w:lang w:val="en-US"/>
        </w:rPr>
        <w:t xml:space="preserve"> as well</w:t>
      </w:r>
      <w:r w:rsidRPr="0034623D">
        <w:rPr>
          <w:rFonts w:asciiTheme="minorHAnsi" w:hAnsiTheme="minorHAnsi" w:cstheme="minorHAnsi"/>
          <w:sz w:val="22"/>
          <w:szCs w:val="22"/>
          <w:lang w:val="en-US"/>
        </w:rPr>
        <w:t xml:space="preserve">, our total assets </w:t>
      </w:r>
      <w:r>
        <w:rPr>
          <w:rFonts w:asciiTheme="minorHAnsi" w:hAnsiTheme="minorHAnsi" w:cstheme="minorHAnsi"/>
          <w:sz w:val="22"/>
          <w:szCs w:val="22"/>
          <w:lang w:val="en-US"/>
        </w:rPr>
        <w:t xml:space="preserve">have </w:t>
      </w:r>
      <w:r w:rsidRPr="0034623D">
        <w:rPr>
          <w:rFonts w:asciiTheme="minorHAnsi" w:hAnsiTheme="minorHAnsi" w:cstheme="minorHAnsi"/>
          <w:sz w:val="22"/>
          <w:szCs w:val="22"/>
          <w:lang w:val="en-US"/>
        </w:rPr>
        <w:t xml:space="preserve">increased by 57 percent compared to the end of the previous year and reached over 35 billion TL. With the high availability level of our power plants as well as our effective portfolio management, our EBITDA </w:t>
      </w:r>
      <w:r>
        <w:rPr>
          <w:rFonts w:asciiTheme="minorHAnsi" w:hAnsiTheme="minorHAnsi" w:cstheme="minorHAnsi"/>
          <w:sz w:val="22"/>
          <w:szCs w:val="22"/>
          <w:lang w:val="en-US"/>
        </w:rPr>
        <w:t xml:space="preserve">has </w:t>
      </w:r>
      <w:r w:rsidRPr="0034623D">
        <w:rPr>
          <w:rFonts w:asciiTheme="minorHAnsi" w:hAnsiTheme="minorHAnsi" w:cstheme="minorHAnsi"/>
          <w:sz w:val="22"/>
          <w:szCs w:val="22"/>
          <w:lang w:val="en-US"/>
        </w:rPr>
        <w:t xml:space="preserve">increased nearly 4 times to TL 3 billion 472 million in 2022. With a 38% increase in our production compared to the same period last year and the impact of </w:t>
      </w:r>
      <w:r>
        <w:rPr>
          <w:rFonts w:asciiTheme="minorHAnsi" w:hAnsiTheme="minorHAnsi" w:cstheme="minorHAnsi"/>
          <w:sz w:val="22"/>
          <w:szCs w:val="22"/>
          <w:lang w:val="en-US"/>
        </w:rPr>
        <w:t xml:space="preserve">the </w:t>
      </w:r>
      <w:r w:rsidRPr="0034623D">
        <w:rPr>
          <w:rFonts w:asciiTheme="minorHAnsi" w:hAnsiTheme="minorHAnsi" w:cstheme="minorHAnsi"/>
          <w:sz w:val="22"/>
          <w:szCs w:val="22"/>
          <w:lang w:val="en-US"/>
        </w:rPr>
        <w:t xml:space="preserve">new market conditions, we </w:t>
      </w:r>
      <w:r>
        <w:rPr>
          <w:rFonts w:asciiTheme="minorHAnsi" w:hAnsiTheme="minorHAnsi" w:cstheme="minorHAnsi"/>
          <w:sz w:val="22"/>
          <w:szCs w:val="22"/>
          <w:lang w:val="en-US"/>
        </w:rPr>
        <w:t xml:space="preserve">have </w:t>
      </w:r>
      <w:r w:rsidRPr="0034623D">
        <w:rPr>
          <w:rFonts w:asciiTheme="minorHAnsi" w:hAnsiTheme="minorHAnsi" w:cstheme="minorHAnsi"/>
          <w:sz w:val="22"/>
          <w:szCs w:val="22"/>
          <w:lang w:val="en-US"/>
        </w:rPr>
        <w:t xml:space="preserve">achieved a net profit of TL 1 billion 18 million in 2022. </w:t>
      </w:r>
      <w:r>
        <w:rPr>
          <w:rFonts w:asciiTheme="minorHAnsi" w:hAnsiTheme="minorHAnsi" w:cstheme="minorHAnsi"/>
          <w:sz w:val="22"/>
          <w:szCs w:val="22"/>
          <w:lang w:val="en-US"/>
        </w:rPr>
        <w:t>A</w:t>
      </w:r>
      <w:r w:rsidRPr="0034623D">
        <w:rPr>
          <w:rFonts w:asciiTheme="minorHAnsi" w:hAnsiTheme="minorHAnsi" w:cstheme="minorHAnsi"/>
          <w:sz w:val="22"/>
          <w:szCs w:val="22"/>
          <w:lang w:val="en-US"/>
        </w:rPr>
        <w:t xml:space="preserve">s </w:t>
      </w:r>
      <w:r>
        <w:rPr>
          <w:rFonts w:asciiTheme="minorHAnsi" w:hAnsiTheme="minorHAnsi" w:cstheme="minorHAnsi"/>
          <w:sz w:val="22"/>
          <w:szCs w:val="22"/>
          <w:lang w:val="en-US"/>
        </w:rPr>
        <w:t>per the</w:t>
      </w:r>
      <w:r w:rsidRPr="0034623D">
        <w:rPr>
          <w:rFonts w:asciiTheme="minorHAnsi" w:hAnsiTheme="minorHAnsi" w:cstheme="minorHAnsi"/>
          <w:sz w:val="22"/>
          <w:szCs w:val="22"/>
          <w:lang w:val="en-US"/>
        </w:rPr>
        <w:t xml:space="preserve"> result of the calculation</w:t>
      </w:r>
      <w:r>
        <w:rPr>
          <w:rFonts w:asciiTheme="minorHAnsi" w:hAnsiTheme="minorHAnsi" w:cstheme="minorHAnsi"/>
          <w:sz w:val="22"/>
          <w:szCs w:val="22"/>
          <w:lang w:val="en-US"/>
        </w:rPr>
        <w:t>s made</w:t>
      </w:r>
      <w:r w:rsidRPr="0034623D">
        <w:rPr>
          <w:rFonts w:asciiTheme="minorHAnsi" w:hAnsiTheme="minorHAnsi" w:cstheme="minorHAnsi"/>
          <w:sz w:val="22"/>
          <w:szCs w:val="22"/>
          <w:lang w:val="en-US"/>
        </w:rPr>
        <w:t xml:space="preserve"> in USD </w:t>
      </w:r>
      <w:r>
        <w:rPr>
          <w:rFonts w:asciiTheme="minorHAnsi" w:hAnsiTheme="minorHAnsi" w:cstheme="minorHAnsi"/>
          <w:sz w:val="22"/>
          <w:szCs w:val="22"/>
          <w:lang w:val="en-US"/>
        </w:rPr>
        <w:t>a</w:t>
      </w:r>
      <w:r w:rsidRPr="0034623D">
        <w:rPr>
          <w:rFonts w:asciiTheme="minorHAnsi" w:hAnsiTheme="minorHAnsi" w:cstheme="minorHAnsi"/>
          <w:sz w:val="22"/>
          <w:szCs w:val="22"/>
          <w:lang w:val="en-US"/>
        </w:rPr>
        <w:t xml:space="preserve">s of January 31, 2022, the ratio of our net financial debt to our annual EBITDA </w:t>
      </w:r>
      <w:r>
        <w:rPr>
          <w:rFonts w:asciiTheme="minorHAnsi" w:hAnsiTheme="minorHAnsi" w:cstheme="minorHAnsi"/>
          <w:sz w:val="22"/>
          <w:szCs w:val="22"/>
          <w:lang w:val="en-US"/>
        </w:rPr>
        <w:t>has been realized as</w:t>
      </w:r>
      <w:r w:rsidRPr="0034623D">
        <w:rPr>
          <w:rFonts w:asciiTheme="minorHAnsi" w:hAnsiTheme="minorHAnsi" w:cstheme="minorHAnsi"/>
          <w:sz w:val="22"/>
          <w:szCs w:val="22"/>
          <w:lang w:val="en-US"/>
        </w:rPr>
        <w:t xml:space="preserve"> 2.9. Our results in the last quarter support our financial upturn. With the momentum we </w:t>
      </w:r>
      <w:r>
        <w:rPr>
          <w:rFonts w:asciiTheme="minorHAnsi" w:hAnsiTheme="minorHAnsi" w:cstheme="minorHAnsi"/>
          <w:sz w:val="22"/>
          <w:szCs w:val="22"/>
          <w:lang w:val="en-US"/>
        </w:rPr>
        <w:t xml:space="preserve">have </w:t>
      </w:r>
      <w:r w:rsidRPr="0034623D">
        <w:rPr>
          <w:rFonts w:asciiTheme="minorHAnsi" w:hAnsiTheme="minorHAnsi" w:cstheme="minorHAnsi"/>
          <w:sz w:val="22"/>
          <w:szCs w:val="22"/>
          <w:lang w:val="en-US"/>
        </w:rPr>
        <w:t xml:space="preserve">maintained throughout the year, we </w:t>
      </w:r>
      <w:r>
        <w:rPr>
          <w:rFonts w:asciiTheme="minorHAnsi" w:hAnsiTheme="minorHAnsi" w:cstheme="minorHAnsi"/>
          <w:sz w:val="22"/>
          <w:szCs w:val="22"/>
          <w:lang w:val="en-US"/>
        </w:rPr>
        <w:t xml:space="preserve">have </w:t>
      </w:r>
      <w:r w:rsidRPr="0034623D">
        <w:rPr>
          <w:rFonts w:asciiTheme="minorHAnsi" w:hAnsiTheme="minorHAnsi" w:cstheme="minorHAnsi"/>
          <w:sz w:val="22"/>
          <w:szCs w:val="22"/>
          <w:lang w:val="en-US"/>
        </w:rPr>
        <w:t>completed the last quarter of 2022 with an upward trend and closed the year with a successful financial result."</w:t>
      </w:r>
    </w:p>
    <w:p w14:paraId="04B51AE9" w14:textId="77777777" w:rsidR="000D0B8F" w:rsidRPr="00D550BF" w:rsidRDefault="000D0B8F" w:rsidP="000D0B8F">
      <w:pPr>
        <w:autoSpaceDE w:val="0"/>
        <w:autoSpaceDN w:val="0"/>
        <w:adjustRightInd w:val="0"/>
        <w:spacing w:line="240" w:lineRule="auto"/>
        <w:jc w:val="both"/>
        <w:rPr>
          <w:rFonts w:asciiTheme="minorHAnsi" w:hAnsiTheme="minorHAnsi" w:cstheme="minorHAnsi"/>
          <w:lang w:val="en-US"/>
        </w:rPr>
      </w:pPr>
    </w:p>
    <w:p w14:paraId="32D60DCC" w14:textId="09F3ED42" w:rsidR="000D0B8F" w:rsidRPr="00D550BF" w:rsidRDefault="00122DBA" w:rsidP="001D3DE1">
      <w:pPr>
        <w:autoSpaceDE w:val="0"/>
        <w:autoSpaceDN w:val="0"/>
        <w:adjustRightInd w:val="0"/>
        <w:jc w:val="both"/>
        <w:rPr>
          <w:rFonts w:asciiTheme="minorHAnsi" w:hAnsiTheme="minorHAnsi" w:cstheme="minorHAnsi"/>
          <w:b/>
          <w:lang w:val="en-US"/>
        </w:rPr>
      </w:pPr>
      <w:r w:rsidRPr="00D550BF">
        <w:rPr>
          <w:rFonts w:asciiTheme="minorHAnsi" w:hAnsiTheme="minorHAnsi" w:cstheme="minorHAnsi"/>
          <w:b/>
          <w:lang w:val="en-US"/>
        </w:rPr>
        <w:t xml:space="preserve">Keha: </w:t>
      </w:r>
      <w:r w:rsidR="00230E73" w:rsidRPr="00D550BF">
        <w:rPr>
          <w:rFonts w:asciiTheme="minorHAnsi" w:hAnsiTheme="minorHAnsi" w:cstheme="minorHAnsi"/>
          <w:b/>
          <w:lang w:val="en-US"/>
        </w:rPr>
        <w:t>“</w:t>
      </w:r>
      <w:r w:rsidR="0034623D" w:rsidRPr="0034623D">
        <w:rPr>
          <w:rFonts w:asciiTheme="minorHAnsi" w:hAnsiTheme="minorHAnsi" w:cstheme="minorHAnsi"/>
          <w:b/>
          <w:lang w:val="en-US"/>
        </w:rPr>
        <w:t xml:space="preserve">We </w:t>
      </w:r>
      <w:r w:rsidR="0034623D">
        <w:rPr>
          <w:rFonts w:asciiTheme="minorHAnsi" w:hAnsiTheme="minorHAnsi" w:cstheme="minorHAnsi"/>
          <w:b/>
          <w:lang w:val="en-US"/>
        </w:rPr>
        <w:t xml:space="preserve">have </w:t>
      </w:r>
      <w:r w:rsidR="0034623D" w:rsidRPr="0034623D">
        <w:rPr>
          <w:rFonts w:asciiTheme="minorHAnsi" w:hAnsiTheme="minorHAnsi" w:cstheme="minorHAnsi"/>
          <w:b/>
          <w:lang w:val="en-US"/>
        </w:rPr>
        <w:t>achieved a 38 percent increase in our production in 2022 compared to the previous year's total.</w:t>
      </w:r>
      <w:r w:rsidR="00230E73" w:rsidRPr="00D550BF">
        <w:rPr>
          <w:rFonts w:asciiTheme="minorHAnsi" w:hAnsiTheme="minorHAnsi" w:cstheme="minorHAnsi"/>
          <w:b/>
          <w:lang w:val="en-US"/>
        </w:rPr>
        <w:t>”</w:t>
      </w:r>
    </w:p>
    <w:p w14:paraId="1CC30E62" w14:textId="12F4A739" w:rsidR="00120C23" w:rsidRPr="00D550BF" w:rsidRDefault="0034623D" w:rsidP="00120C23">
      <w:pPr>
        <w:autoSpaceDE w:val="0"/>
        <w:autoSpaceDN w:val="0"/>
        <w:adjustRightInd w:val="0"/>
        <w:spacing w:line="240" w:lineRule="auto"/>
        <w:jc w:val="both"/>
        <w:rPr>
          <w:rFonts w:asciiTheme="minorHAnsi" w:hAnsiTheme="minorHAnsi" w:cstheme="minorHAnsi"/>
          <w:lang w:val="en-US"/>
        </w:rPr>
      </w:pPr>
      <w:r w:rsidRPr="0034623D">
        <w:rPr>
          <w:rFonts w:asciiTheme="minorHAnsi" w:hAnsiTheme="minorHAnsi" w:cstheme="minorHAnsi"/>
          <w:lang w:val="en-US"/>
        </w:rPr>
        <w:t xml:space="preserve">Evaluating the production performance of the </w:t>
      </w:r>
      <w:r>
        <w:rPr>
          <w:rFonts w:asciiTheme="minorHAnsi" w:hAnsiTheme="minorHAnsi" w:cstheme="minorHAnsi"/>
          <w:lang w:val="en-US"/>
        </w:rPr>
        <w:t>C</w:t>
      </w:r>
      <w:r w:rsidRPr="0034623D">
        <w:rPr>
          <w:rFonts w:asciiTheme="minorHAnsi" w:hAnsiTheme="minorHAnsi" w:cstheme="minorHAnsi"/>
          <w:lang w:val="en-US"/>
        </w:rPr>
        <w:t xml:space="preserve">ompany, Ömer Fatih Keha said, “Our total energy production </w:t>
      </w:r>
      <w:r w:rsidR="0062759C">
        <w:rPr>
          <w:rFonts w:asciiTheme="minorHAnsi" w:hAnsiTheme="minorHAnsi" w:cstheme="minorHAnsi"/>
          <w:lang w:val="en-US"/>
        </w:rPr>
        <w:t xml:space="preserve">has </w:t>
      </w:r>
      <w:r w:rsidRPr="0034623D">
        <w:rPr>
          <w:rFonts w:asciiTheme="minorHAnsi" w:hAnsiTheme="minorHAnsi" w:cstheme="minorHAnsi"/>
          <w:lang w:val="en-US"/>
        </w:rPr>
        <w:t xml:space="preserve">reached 2,469 GWh in 2022. Our energy production </w:t>
      </w:r>
      <w:r w:rsidR="0062759C">
        <w:rPr>
          <w:rFonts w:asciiTheme="minorHAnsi" w:hAnsiTheme="minorHAnsi" w:cstheme="minorHAnsi"/>
          <w:lang w:val="en-US"/>
        </w:rPr>
        <w:t>h</w:t>
      </w:r>
      <w:r w:rsidRPr="0034623D">
        <w:rPr>
          <w:rFonts w:asciiTheme="minorHAnsi" w:hAnsiTheme="minorHAnsi" w:cstheme="minorHAnsi"/>
          <w:lang w:val="en-US"/>
        </w:rPr>
        <w:t>as</w:t>
      </w:r>
      <w:r w:rsidR="0062759C">
        <w:rPr>
          <w:rFonts w:asciiTheme="minorHAnsi" w:hAnsiTheme="minorHAnsi" w:cstheme="minorHAnsi"/>
          <w:lang w:val="en-US"/>
        </w:rPr>
        <w:t xml:space="preserve"> been</w:t>
      </w:r>
      <w:r w:rsidRPr="0034623D">
        <w:rPr>
          <w:rFonts w:asciiTheme="minorHAnsi" w:hAnsiTheme="minorHAnsi" w:cstheme="minorHAnsi"/>
          <w:lang w:val="en-US"/>
        </w:rPr>
        <w:t xml:space="preserve"> realized at a level close to our expectations. Compared to the total energy production</w:t>
      </w:r>
      <w:r w:rsidR="0062759C">
        <w:rPr>
          <w:rFonts w:asciiTheme="minorHAnsi" w:hAnsiTheme="minorHAnsi" w:cstheme="minorHAnsi"/>
          <w:lang w:val="en-US"/>
        </w:rPr>
        <w:t xml:space="preserve"> made</w:t>
      </w:r>
      <w:r w:rsidRPr="0034623D">
        <w:rPr>
          <w:rFonts w:asciiTheme="minorHAnsi" w:hAnsiTheme="minorHAnsi" w:cstheme="minorHAnsi"/>
          <w:lang w:val="en-US"/>
        </w:rPr>
        <w:t xml:space="preserve"> in 2021, we have achieved an increase of 38 percent in 2022”.</w:t>
      </w:r>
      <w:r w:rsidR="0021275D" w:rsidRPr="00D550BF">
        <w:rPr>
          <w:rFonts w:asciiTheme="minorHAnsi" w:hAnsiTheme="minorHAnsi" w:cstheme="minorHAnsi"/>
          <w:lang w:val="en-US"/>
        </w:rPr>
        <w:t xml:space="preserve"> </w:t>
      </w:r>
    </w:p>
    <w:p w14:paraId="10A61E1C" w14:textId="13DCF81C" w:rsidR="00120C23" w:rsidRPr="00D550BF" w:rsidRDefault="00120C23" w:rsidP="00120C23">
      <w:pPr>
        <w:autoSpaceDE w:val="0"/>
        <w:autoSpaceDN w:val="0"/>
        <w:adjustRightInd w:val="0"/>
        <w:spacing w:line="240" w:lineRule="auto"/>
        <w:jc w:val="both"/>
        <w:rPr>
          <w:rFonts w:asciiTheme="minorHAnsi" w:hAnsiTheme="minorHAnsi" w:cstheme="minorHAnsi"/>
          <w:highlight w:val="yellow"/>
          <w:lang w:val="en-US"/>
        </w:rPr>
      </w:pPr>
    </w:p>
    <w:p w14:paraId="57E16D5A" w14:textId="1F5C6827" w:rsidR="00120C23" w:rsidRPr="00D550BF" w:rsidRDefault="0062759C" w:rsidP="00120C23">
      <w:pPr>
        <w:autoSpaceDE w:val="0"/>
        <w:autoSpaceDN w:val="0"/>
        <w:adjustRightInd w:val="0"/>
        <w:spacing w:line="240" w:lineRule="auto"/>
        <w:jc w:val="both"/>
        <w:rPr>
          <w:rFonts w:asciiTheme="minorHAnsi" w:hAnsiTheme="minorHAnsi" w:cstheme="minorHAnsi"/>
          <w:lang w:val="en-US"/>
        </w:rPr>
      </w:pPr>
      <w:r w:rsidRPr="0062759C">
        <w:rPr>
          <w:rFonts w:asciiTheme="minorHAnsi" w:hAnsiTheme="minorHAnsi" w:cstheme="minorHAnsi"/>
          <w:lang w:val="en-US"/>
        </w:rPr>
        <w:t xml:space="preserve">Pointing out that the Eurobond bond issuance in 2022 </w:t>
      </w:r>
      <w:r>
        <w:rPr>
          <w:rFonts w:asciiTheme="minorHAnsi" w:hAnsiTheme="minorHAnsi" w:cstheme="minorHAnsi"/>
          <w:lang w:val="en-US"/>
        </w:rPr>
        <w:t xml:space="preserve">has </w:t>
      </w:r>
      <w:r w:rsidRPr="0062759C">
        <w:rPr>
          <w:rFonts w:asciiTheme="minorHAnsi" w:hAnsiTheme="minorHAnsi" w:cstheme="minorHAnsi"/>
          <w:lang w:val="en-US"/>
        </w:rPr>
        <w:t>continued in the last quarter of 2022, Keha said, "As of the end of the year, we</w:t>
      </w:r>
      <w:r>
        <w:rPr>
          <w:rFonts w:asciiTheme="minorHAnsi" w:hAnsiTheme="minorHAnsi" w:cstheme="minorHAnsi"/>
          <w:lang w:val="en-US"/>
        </w:rPr>
        <w:t xml:space="preserve"> have</w:t>
      </w:r>
      <w:r w:rsidRPr="0062759C">
        <w:rPr>
          <w:rFonts w:asciiTheme="minorHAnsi" w:hAnsiTheme="minorHAnsi" w:cstheme="minorHAnsi"/>
          <w:lang w:val="en-US"/>
        </w:rPr>
        <w:t xml:space="preserve"> reduced our debt cost by repurchasing our company's Eurobonds with a total nominal value of USD 49.8 million. 2022 was a year in which we</w:t>
      </w:r>
      <w:r>
        <w:rPr>
          <w:rFonts w:asciiTheme="minorHAnsi" w:hAnsiTheme="minorHAnsi" w:cstheme="minorHAnsi"/>
          <w:lang w:val="en-US"/>
        </w:rPr>
        <w:t xml:space="preserve"> have</w:t>
      </w:r>
      <w:r w:rsidRPr="0062759C">
        <w:rPr>
          <w:rFonts w:asciiTheme="minorHAnsi" w:hAnsiTheme="minorHAnsi" w:cstheme="minorHAnsi"/>
          <w:lang w:val="en-US"/>
        </w:rPr>
        <w:t xml:space="preserve"> reduced our indebtedness with our Eurobond purchases as well as </w:t>
      </w:r>
      <w:r>
        <w:rPr>
          <w:rFonts w:asciiTheme="minorHAnsi" w:hAnsiTheme="minorHAnsi" w:cstheme="minorHAnsi"/>
          <w:lang w:val="en-US"/>
        </w:rPr>
        <w:t>achieving a</w:t>
      </w:r>
      <w:r w:rsidRPr="0062759C">
        <w:rPr>
          <w:rFonts w:asciiTheme="minorHAnsi" w:hAnsiTheme="minorHAnsi" w:cstheme="minorHAnsi"/>
          <w:lang w:val="en-US"/>
        </w:rPr>
        <w:t xml:space="preserve"> financial rise. The current amount of our ongoing Eurobond repurchases </w:t>
      </w:r>
      <w:r>
        <w:rPr>
          <w:rFonts w:asciiTheme="minorHAnsi" w:hAnsiTheme="minorHAnsi" w:cstheme="minorHAnsi"/>
          <w:lang w:val="en-US"/>
        </w:rPr>
        <w:t xml:space="preserve">has </w:t>
      </w:r>
      <w:r w:rsidRPr="0062759C">
        <w:rPr>
          <w:rFonts w:asciiTheme="minorHAnsi" w:hAnsiTheme="minorHAnsi" w:cstheme="minorHAnsi"/>
          <w:lang w:val="en-US"/>
        </w:rPr>
        <w:t>reached USD 51.5 million."</w:t>
      </w:r>
    </w:p>
    <w:p w14:paraId="58DC2AF1" w14:textId="4AE395AB" w:rsidR="000D0B8F" w:rsidRDefault="000D0B8F" w:rsidP="000D0B8F">
      <w:pPr>
        <w:autoSpaceDE w:val="0"/>
        <w:autoSpaceDN w:val="0"/>
        <w:adjustRightInd w:val="0"/>
        <w:spacing w:line="240" w:lineRule="auto"/>
        <w:jc w:val="both"/>
        <w:rPr>
          <w:rFonts w:ascii="Calibri" w:hAnsi="Calibri" w:cs="Calibri"/>
          <w:lang w:val="en-US"/>
        </w:rPr>
      </w:pPr>
    </w:p>
    <w:p w14:paraId="17F1AAB3" w14:textId="77777777" w:rsidR="00324E0D" w:rsidRPr="00D550BF" w:rsidRDefault="00324E0D" w:rsidP="000D0B8F">
      <w:pPr>
        <w:autoSpaceDE w:val="0"/>
        <w:autoSpaceDN w:val="0"/>
        <w:adjustRightInd w:val="0"/>
        <w:spacing w:line="240" w:lineRule="auto"/>
        <w:jc w:val="both"/>
        <w:rPr>
          <w:rFonts w:ascii="Calibri" w:hAnsi="Calibri" w:cs="Calibri"/>
          <w:lang w:val="en-US"/>
        </w:rPr>
      </w:pPr>
      <w:bookmarkStart w:id="1" w:name="_GoBack"/>
      <w:bookmarkEnd w:id="1"/>
    </w:p>
    <w:bookmarkEnd w:id="0"/>
    <w:p w14:paraId="0B039611" w14:textId="77777777" w:rsidR="00AD149B" w:rsidRPr="00D550BF" w:rsidRDefault="00AD149B" w:rsidP="000D0B8F">
      <w:pPr>
        <w:shd w:val="clear" w:color="auto" w:fill="FFFFFF" w:themeFill="background1"/>
        <w:jc w:val="both"/>
        <w:rPr>
          <w:rFonts w:asciiTheme="majorHAnsi" w:hAnsiTheme="majorHAnsi" w:cstheme="majorHAnsi"/>
          <w:sz w:val="18"/>
          <w:szCs w:val="18"/>
          <w:lang w:val="en-US"/>
        </w:rPr>
      </w:pPr>
    </w:p>
    <w:sectPr w:rsidR="00AD149B" w:rsidRPr="00D550BF" w:rsidSect="003A2E8B">
      <w:headerReference w:type="default" r:id="rId8"/>
      <w:footerReference w:type="default" r:id="rId9"/>
      <w:pgSz w:w="11909" w:h="16834"/>
      <w:pgMar w:top="1440" w:right="1561"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F08A" w14:textId="77777777" w:rsidR="006F7D76" w:rsidRDefault="006F7D76">
      <w:pPr>
        <w:spacing w:line="240" w:lineRule="auto"/>
      </w:pPr>
      <w:r>
        <w:separator/>
      </w:r>
    </w:p>
  </w:endnote>
  <w:endnote w:type="continuationSeparator" w:id="0">
    <w:p w14:paraId="33D28767" w14:textId="77777777" w:rsidR="006F7D76" w:rsidRDefault="006F7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 LT Std 45 Light">
    <w:altName w:val="Arial"/>
    <w:panose1 w:val="00000000000000000000"/>
    <w:charset w:val="00"/>
    <w:family w:val="swiss"/>
    <w:notTrueType/>
    <w:pitch w:val="default"/>
    <w:sig w:usb0="00000001" w:usb1="00000000" w:usb2="00000000" w:usb3="00000000" w:csb0="00000013" w:csb1="00000000"/>
  </w:font>
  <w:font w:name="Univers LT Std 57 Cn">
    <w:altName w:val="Univers LT Std 57 Cn"/>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6547" w14:textId="77777777" w:rsidR="006F227A" w:rsidRPr="005B4C68" w:rsidRDefault="008110D9">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Aydem Yenilenebilir Enerji AŞ - Adalet Mah. Hasan Gönüllü Bulvarı No: 15/1 20040 Merkezefendi / Denizli</w:t>
    </w:r>
  </w:p>
  <w:p w14:paraId="328D0DE4" w14:textId="77777777" w:rsidR="006F227A" w:rsidRPr="005B4C68" w:rsidRDefault="008110D9">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CAA1" w14:textId="77777777" w:rsidR="006F7D76" w:rsidRDefault="006F7D76">
      <w:pPr>
        <w:spacing w:line="240" w:lineRule="auto"/>
      </w:pPr>
      <w:r>
        <w:separator/>
      </w:r>
    </w:p>
  </w:footnote>
  <w:footnote w:type="continuationSeparator" w:id="0">
    <w:p w14:paraId="3B044F88" w14:textId="77777777" w:rsidR="006F7D76" w:rsidRDefault="006F7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8691" w14:textId="77777777" w:rsidR="006F227A" w:rsidRDefault="008110D9">
    <w:pPr>
      <w:jc w:val="right"/>
    </w:pPr>
    <w:r w:rsidRPr="00DB28CC">
      <w:rPr>
        <w:noProof/>
        <w:lang w:val="en-US" w:eastAsia="en-US"/>
      </w:rPr>
      <w:drawing>
        <wp:inline distT="0" distB="0" distL="0" distR="0" wp14:anchorId="059ECC29" wp14:editId="380AEAC8">
          <wp:extent cx="1192337" cy="792480"/>
          <wp:effectExtent l="0" t="0" r="0" b="0"/>
          <wp:docPr id="12" name="Resim 2"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10FAF"/>
    <w:multiLevelType w:val="hybridMultilevel"/>
    <w:tmpl w:val="FA148FB0"/>
    <w:lvl w:ilvl="0" w:tplc="A23A1676">
      <w:start w:val="2022"/>
      <w:numFmt w:val="bullet"/>
      <w:lvlText w:val="-"/>
      <w:lvlJc w:val="left"/>
      <w:pPr>
        <w:ind w:left="720" w:hanging="360"/>
      </w:pPr>
      <w:rPr>
        <w:rFonts w:ascii="Calibri" w:eastAsia="Arial"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C7"/>
    <w:rsid w:val="000031EF"/>
    <w:rsid w:val="00004801"/>
    <w:rsid w:val="000134DF"/>
    <w:rsid w:val="00014CFA"/>
    <w:rsid w:val="000157B8"/>
    <w:rsid w:val="000209A3"/>
    <w:rsid w:val="00021E49"/>
    <w:rsid w:val="000257BA"/>
    <w:rsid w:val="0003356C"/>
    <w:rsid w:val="00040105"/>
    <w:rsid w:val="00044AF7"/>
    <w:rsid w:val="000569E5"/>
    <w:rsid w:val="000605E6"/>
    <w:rsid w:val="0006686D"/>
    <w:rsid w:val="00071270"/>
    <w:rsid w:val="00071D52"/>
    <w:rsid w:val="00073A3A"/>
    <w:rsid w:val="00080481"/>
    <w:rsid w:val="00080676"/>
    <w:rsid w:val="000866E5"/>
    <w:rsid w:val="00087ACE"/>
    <w:rsid w:val="000945AF"/>
    <w:rsid w:val="000949B3"/>
    <w:rsid w:val="000A0632"/>
    <w:rsid w:val="000A2625"/>
    <w:rsid w:val="000B1D06"/>
    <w:rsid w:val="000B3E92"/>
    <w:rsid w:val="000C3C6A"/>
    <w:rsid w:val="000C5B7B"/>
    <w:rsid w:val="000D0B8F"/>
    <w:rsid w:val="000E1BF8"/>
    <w:rsid w:val="000E6649"/>
    <w:rsid w:val="000E7505"/>
    <w:rsid w:val="000F17D6"/>
    <w:rsid w:val="000F3F49"/>
    <w:rsid w:val="00115E89"/>
    <w:rsid w:val="00120C23"/>
    <w:rsid w:val="00122DBA"/>
    <w:rsid w:val="00136707"/>
    <w:rsid w:val="00147275"/>
    <w:rsid w:val="00152810"/>
    <w:rsid w:val="00156C14"/>
    <w:rsid w:val="00162620"/>
    <w:rsid w:val="00163E6D"/>
    <w:rsid w:val="00166492"/>
    <w:rsid w:val="00166616"/>
    <w:rsid w:val="001717CF"/>
    <w:rsid w:val="00185466"/>
    <w:rsid w:val="0018720C"/>
    <w:rsid w:val="00192C54"/>
    <w:rsid w:val="001B349F"/>
    <w:rsid w:val="001B4161"/>
    <w:rsid w:val="001B51A4"/>
    <w:rsid w:val="001C58FD"/>
    <w:rsid w:val="001D172B"/>
    <w:rsid w:val="001D3DE1"/>
    <w:rsid w:val="001D4E44"/>
    <w:rsid w:val="001E6C76"/>
    <w:rsid w:val="002002AD"/>
    <w:rsid w:val="002009CF"/>
    <w:rsid w:val="00201C10"/>
    <w:rsid w:val="00205119"/>
    <w:rsid w:val="0021256D"/>
    <w:rsid w:val="0021275D"/>
    <w:rsid w:val="002138CA"/>
    <w:rsid w:val="00220054"/>
    <w:rsid w:val="00220C56"/>
    <w:rsid w:val="00221C33"/>
    <w:rsid w:val="00230195"/>
    <w:rsid w:val="00230E73"/>
    <w:rsid w:val="00231D66"/>
    <w:rsid w:val="0023665D"/>
    <w:rsid w:val="00253A4D"/>
    <w:rsid w:val="002618B5"/>
    <w:rsid w:val="00263D14"/>
    <w:rsid w:val="00274154"/>
    <w:rsid w:val="00280516"/>
    <w:rsid w:val="002840D9"/>
    <w:rsid w:val="00284D89"/>
    <w:rsid w:val="0029676D"/>
    <w:rsid w:val="002A4BFD"/>
    <w:rsid w:val="002A7A08"/>
    <w:rsid w:val="002B09BC"/>
    <w:rsid w:val="002B6302"/>
    <w:rsid w:val="002B6F75"/>
    <w:rsid w:val="002B7175"/>
    <w:rsid w:val="002C1765"/>
    <w:rsid w:val="002C2128"/>
    <w:rsid w:val="002F32C5"/>
    <w:rsid w:val="002F52A2"/>
    <w:rsid w:val="00303688"/>
    <w:rsid w:val="00303A40"/>
    <w:rsid w:val="003124D4"/>
    <w:rsid w:val="0032098C"/>
    <w:rsid w:val="00320E60"/>
    <w:rsid w:val="00320E6F"/>
    <w:rsid w:val="00324E0D"/>
    <w:rsid w:val="003412AC"/>
    <w:rsid w:val="0034623D"/>
    <w:rsid w:val="00353BF0"/>
    <w:rsid w:val="003701B0"/>
    <w:rsid w:val="00371BB0"/>
    <w:rsid w:val="003822B4"/>
    <w:rsid w:val="00384757"/>
    <w:rsid w:val="00387FD4"/>
    <w:rsid w:val="003A1072"/>
    <w:rsid w:val="003A2E8B"/>
    <w:rsid w:val="003A4D09"/>
    <w:rsid w:val="003B1764"/>
    <w:rsid w:val="003C696A"/>
    <w:rsid w:val="003C7366"/>
    <w:rsid w:val="003D4A19"/>
    <w:rsid w:val="003D5AB2"/>
    <w:rsid w:val="003F0C45"/>
    <w:rsid w:val="004424CA"/>
    <w:rsid w:val="004508BD"/>
    <w:rsid w:val="00452512"/>
    <w:rsid w:val="00462EA1"/>
    <w:rsid w:val="00462FD2"/>
    <w:rsid w:val="0046371F"/>
    <w:rsid w:val="00466252"/>
    <w:rsid w:val="00484488"/>
    <w:rsid w:val="00494A0F"/>
    <w:rsid w:val="004B10A8"/>
    <w:rsid w:val="004B1865"/>
    <w:rsid w:val="004B6F18"/>
    <w:rsid w:val="004D26FF"/>
    <w:rsid w:val="004E23DF"/>
    <w:rsid w:val="004E44C3"/>
    <w:rsid w:val="0053784B"/>
    <w:rsid w:val="00554A5D"/>
    <w:rsid w:val="00556C47"/>
    <w:rsid w:val="005644D4"/>
    <w:rsid w:val="0056736A"/>
    <w:rsid w:val="005702E8"/>
    <w:rsid w:val="005756D5"/>
    <w:rsid w:val="00590A1C"/>
    <w:rsid w:val="00597149"/>
    <w:rsid w:val="005A4B66"/>
    <w:rsid w:val="005B12DD"/>
    <w:rsid w:val="005B4215"/>
    <w:rsid w:val="005C2C80"/>
    <w:rsid w:val="005C7A58"/>
    <w:rsid w:val="005D05CA"/>
    <w:rsid w:val="005D60D7"/>
    <w:rsid w:val="005E3B4A"/>
    <w:rsid w:val="005E6260"/>
    <w:rsid w:val="005F28F7"/>
    <w:rsid w:val="005F5263"/>
    <w:rsid w:val="00601542"/>
    <w:rsid w:val="006023C0"/>
    <w:rsid w:val="00605751"/>
    <w:rsid w:val="0061047B"/>
    <w:rsid w:val="006104E4"/>
    <w:rsid w:val="00610614"/>
    <w:rsid w:val="0061419F"/>
    <w:rsid w:val="0061704A"/>
    <w:rsid w:val="00622D9D"/>
    <w:rsid w:val="0062759C"/>
    <w:rsid w:val="00633F61"/>
    <w:rsid w:val="00634F70"/>
    <w:rsid w:val="00642C89"/>
    <w:rsid w:val="00650FDE"/>
    <w:rsid w:val="00661993"/>
    <w:rsid w:val="00664C31"/>
    <w:rsid w:val="00666A9E"/>
    <w:rsid w:val="00677562"/>
    <w:rsid w:val="00687AEF"/>
    <w:rsid w:val="00695D28"/>
    <w:rsid w:val="00696BB3"/>
    <w:rsid w:val="006B161D"/>
    <w:rsid w:val="006B3A1A"/>
    <w:rsid w:val="006B45D8"/>
    <w:rsid w:val="006B62CE"/>
    <w:rsid w:val="006B659A"/>
    <w:rsid w:val="006C565A"/>
    <w:rsid w:val="006D55BE"/>
    <w:rsid w:val="006E32CB"/>
    <w:rsid w:val="006E7311"/>
    <w:rsid w:val="006F2809"/>
    <w:rsid w:val="006F6F96"/>
    <w:rsid w:val="006F7D76"/>
    <w:rsid w:val="00713BBE"/>
    <w:rsid w:val="00716F60"/>
    <w:rsid w:val="007255C0"/>
    <w:rsid w:val="00727A08"/>
    <w:rsid w:val="00736129"/>
    <w:rsid w:val="00750146"/>
    <w:rsid w:val="0076039C"/>
    <w:rsid w:val="0076281F"/>
    <w:rsid w:val="00767D2B"/>
    <w:rsid w:val="0077373E"/>
    <w:rsid w:val="0077426D"/>
    <w:rsid w:val="00787735"/>
    <w:rsid w:val="0079324B"/>
    <w:rsid w:val="007A7B5D"/>
    <w:rsid w:val="007B32E1"/>
    <w:rsid w:val="007B454D"/>
    <w:rsid w:val="007C0DF4"/>
    <w:rsid w:val="007C263F"/>
    <w:rsid w:val="007C29F1"/>
    <w:rsid w:val="007C5DA5"/>
    <w:rsid w:val="00800300"/>
    <w:rsid w:val="008110D9"/>
    <w:rsid w:val="00811CCF"/>
    <w:rsid w:val="00813E5E"/>
    <w:rsid w:val="00816238"/>
    <w:rsid w:val="008238A0"/>
    <w:rsid w:val="00830C99"/>
    <w:rsid w:val="00837DC5"/>
    <w:rsid w:val="008410C7"/>
    <w:rsid w:val="008411E3"/>
    <w:rsid w:val="00847EED"/>
    <w:rsid w:val="00853446"/>
    <w:rsid w:val="00855C66"/>
    <w:rsid w:val="00864543"/>
    <w:rsid w:val="00871096"/>
    <w:rsid w:val="008723E3"/>
    <w:rsid w:val="00873C4A"/>
    <w:rsid w:val="008A1966"/>
    <w:rsid w:val="008A3A71"/>
    <w:rsid w:val="008C402A"/>
    <w:rsid w:val="008C430B"/>
    <w:rsid w:val="008D0839"/>
    <w:rsid w:val="008D0C1F"/>
    <w:rsid w:val="008E261E"/>
    <w:rsid w:val="008E2899"/>
    <w:rsid w:val="008F39F9"/>
    <w:rsid w:val="00912E5E"/>
    <w:rsid w:val="0091405D"/>
    <w:rsid w:val="00920563"/>
    <w:rsid w:val="0092103D"/>
    <w:rsid w:val="00937DE2"/>
    <w:rsid w:val="00946683"/>
    <w:rsid w:val="00950E1E"/>
    <w:rsid w:val="0097237C"/>
    <w:rsid w:val="0099514D"/>
    <w:rsid w:val="00995704"/>
    <w:rsid w:val="00997981"/>
    <w:rsid w:val="009A0469"/>
    <w:rsid w:val="009A5797"/>
    <w:rsid w:val="009B2D0E"/>
    <w:rsid w:val="009F2D84"/>
    <w:rsid w:val="009F5820"/>
    <w:rsid w:val="00A011B2"/>
    <w:rsid w:val="00A071F6"/>
    <w:rsid w:val="00A07C74"/>
    <w:rsid w:val="00A12E46"/>
    <w:rsid w:val="00A132B9"/>
    <w:rsid w:val="00A2547B"/>
    <w:rsid w:val="00A266AB"/>
    <w:rsid w:val="00A271D6"/>
    <w:rsid w:val="00A30C5D"/>
    <w:rsid w:val="00A35E72"/>
    <w:rsid w:val="00A4349A"/>
    <w:rsid w:val="00A455FE"/>
    <w:rsid w:val="00A55D88"/>
    <w:rsid w:val="00A6575B"/>
    <w:rsid w:val="00A813D5"/>
    <w:rsid w:val="00A83DF6"/>
    <w:rsid w:val="00AA4401"/>
    <w:rsid w:val="00AA4AEE"/>
    <w:rsid w:val="00AC24B6"/>
    <w:rsid w:val="00AC3E11"/>
    <w:rsid w:val="00AC4A62"/>
    <w:rsid w:val="00AC70D8"/>
    <w:rsid w:val="00AC79BE"/>
    <w:rsid w:val="00AD149B"/>
    <w:rsid w:val="00AD45B9"/>
    <w:rsid w:val="00AF0E94"/>
    <w:rsid w:val="00AF57E7"/>
    <w:rsid w:val="00B03149"/>
    <w:rsid w:val="00B11843"/>
    <w:rsid w:val="00B1605D"/>
    <w:rsid w:val="00B22206"/>
    <w:rsid w:val="00B248BA"/>
    <w:rsid w:val="00B27B9D"/>
    <w:rsid w:val="00B30175"/>
    <w:rsid w:val="00B3483C"/>
    <w:rsid w:val="00B611C1"/>
    <w:rsid w:val="00B7665F"/>
    <w:rsid w:val="00B82B11"/>
    <w:rsid w:val="00B83B49"/>
    <w:rsid w:val="00B8796E"/>
    <w:rsid w:val="00B90816"/>
    <w:rsid w:val="00BA422A"/>
    <w:rsid w:val="00BA6E60"/>
    <w:rsid w:val="00BB01B5"/>
    <w:rsid w:val="00BB32D9"/>
    <w:rsid w:val="00BB38E8"/>
    <w:rsid w:val="00BB3C35"/>
    <w:rsid w:val="00BD6B36"/>
    <w:rsid w:val="00BE00BE"/>
    <w:rsid w:val="00BE2312"/>
    <w:rsid w:val="00C0624A"/>
    <w:rsid w:val="00C07257"/>
    <w:rsid w:val="00C171B9"/>
    <w:rsid w:val="00C17B95"/>
    <w:rsid w:val="00C17ECE"/>
    <w:rsid w:val="00C2292D"/>
    <w:rsid w:val="00C3032E"/>
    <w:rsid w:val="00C45EBE"/>
    <w:rsid w:val="00C50554"/>
    <w:rsid w:val="00C50EA6"/>
    <w:rsid w:val="00C55E89"/>
    <w:rsid w:val="00C66238"/>
    <w:rsid w:val="00C667FC"/>
    <w:rsid w:val="00C74987"/>
    <w:rsid w:val="00C77E4F"/>
    <w:rsid w:val="00C869C3"/>
    <w:rsid w:val="00C91A45"/>
    <w:rsid w:val="00CA6971"/>
    <w:rsid w:val="00CB5C82"/>
    <w:rsid w:val="00CE41D9"/>
    <w:rsid w:val="00CF06CA"/>
    <w:rsid w:val="00D04AB4"/>
    <w:rsid w:val="00D067FA"/>
    <w:rsid w:val="00D15B2B"/>
    <w:rsid w:val="00D17A18"/>
    <w:rsid w:val="00D5006E"/>
    <w:rsid w:val="00D53502"/>
    <w:rsid w:val="00D550BF"/>
    <w:rsid w:val="00D57AB7"/>
    <w:rsid w:val="00D628D2"/>
    <w:rsid w:val="00D66E7C"/>
    <w:rsid w:val="00D778BA"/>
    <w:rsid w:val="00D84457"/>
    <w:rsid w:val="00D95487"/>
    <w:rsid w:val="00D95C03"/>
    <w:rsid w:val="00DA292A"/>
    <w:rsid w:val="00DC0931"/>
    <w:rsid w:val="00DC27E4"/>
    <w:rsid w:val="00DD04F3"/>
    <w:rsid w:val="00DF1C31"/>
    <w:rsid w:val="00DF5174"/>
    <w:rsid w:val="00E05F7D"/>
    <w:rsid w:val="00E10BC9"/>
    <w:rsid w:val="00E21D15"/>
    <w:rsid w:val="00E25F0E"/>
    <w:rsid w:val="00E26CEE"/>
    <w:rsid w:val="00E32003"/>
    <w:rsid w:val="00E322B2"/>
    <w:rsid w:val="00E42B10"/>
    <w:rsid w:val="00E832B2"/>
    <w:rsid w:val="00E83C88"/>
    <w:rsid w:val="00E91702"/>
    <w:rsid w:val="00EA1441"/>
    <w:rsid w:val="00EA20E0"/>
    <w:rsid w:val="00EA50D5"/>
    <w:rsid w:val="00EB05C7"/>
    <w:rsid w:val="00ED612B"/>
    <w:rsid w:val="00EE2886"/>
    <w:rsid w:val="00EE481F"/>
    <w:rsid w:val="00EE48E2"/>
    <w:rsid w:val="00EE5573"/>
    <w:rsid w:val="00EE6FC2"/>
    <w:rsid w:val="00F04F22"/>
    <w:rsid w:val="00F05686"/>
    <w:rsid w:val="00F1465A"/>
    <w:rsid w:val="00F17598"/>
    <w:rsid w:val="00F2671F"/>
    <w:rsid w:val="00F324CD"/>
    <w:rsid w:val="00F34885"/>
    <w:rsid w:val="00F361A4"/>
    <w:rsid w:val="00F37DA3"/>
    <w:rsid w:val="00F44B9A"/>
    <w:rsid w:val="00F52CD4"/>
    <w:rsid w:val="00F54ADC"/>
    <w:rsid w:val="00F67B92"/>
    <w:rsid w:val="00F76EEA"/>
    <w:rsid w:val="00F774AE"/>
    <w:rsid w:val="00FA04CE"/>
    <w:rsid w:val="00FA516A"/>
    <w:rsid w:val="00FA732D"/>
    <w:rsid w:val="00FA75B4"/>
    <w:rsid w:val="00FC7988"/>
    <w:rsid w:val="00FD3F13"/>
    <w:rsid w:val="00FD4DE7"/>
    <w:rsid w:val="00FD7ECC"/>
    <w:rsid w:val="00FE2A75"/>
    <w:rsid w:val="00FF206F"/>
    <w:rsid w:val="00FF6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9C75"/>
  <w15:chartTrackingRefBased/>
  <w15:docId w15:val="{CFA8C563-68DD-4F26-82D9-2479039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0300"/>
    <w:pPr>
      <w:spacing w:after="0" w:line="276" w:lineRule="auto"/>
    </w:pPr>
    <w:rPr>
      <w:rFonts w:ascii="Arial" w:eastAsia="Arial" w:hAnsi="Arial" w:cs="Arial"/>
      <w:lang w:val="tr" w:eastAsia="tr-TR"/>
    </w:rPr>
  </w:style>
  <w:style w:type="paragraph" w:styleId="Balk3">
    <w:name w:val="heading 3"/>
    <w:basedOn w:val="Normal"/>
    <w:next w:val="Normal"/>
    <w:link w:val="Balk3Char"/>
    <w:uiPriority w:val="9"/>
    <w:unhideWhenUsed/>
    <w:qFormat/>
    <w:rsid w:val="002B6F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B6F75"/>
    <w:rPr>
      <w:rFonts w:asciiTheme="majorHAnsi" w:eastAsiaTheme="majorEastAsia" w:hAnsiTheme="majorHAnsi" w:cstheme="majorBidi"/>
      <w:color w:val="1F4D78" w:themeColor="accent1" w:themeShade="7F"/>
      <w:sz w:val="24"/>
      <w:szCs w:val="24"/>
      <w:lang w:val="tr" w:eastAsia="tr-TR"/>
    </w:rPr>
  </w:style>
  <w:style w:type="table" w:styleId="TabloKlavuzu">
    <w:name w:val="Table Grid"/>
    <w:basedOn w:val="NormalTablo"/>
    <w:uiPriority w:val="39"/>
    <w:rsid w:val="0000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6199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1993"/>
    <w:rPr>
      <w:rFonts w:ascii="Segoe UI" w:eastAsia="Arial" w:hAnsi="Segoe UI" w:cs="Segoe UI"/>
      <w:sz w:val="18"/>
      <w:szCs w:val="18"/>
      <w:lang w:val="tr" w:eastAsia="tr-TR"/>
    </w:rPr>
  </w:style>
  <w:style w:type="paragraph" w:styleId="stBilgi">
    <w:name w:val="header"/>
    <w:basedOn w:val="Normal"/>
    <w:link w:val="stBilgiChar"/>
    <w:uiPriority w:val="99"/>
    <w:unhideWhenUsed/>
    <w:rsid w:val="00CB5C8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B5C82"/>
    <w:rPr>
      <w:rFonts w:ascii="Arial" w:eastAsia="Arial" w:hAnsi="Arial" w:cs="Arial"/>
      <w:lang w:val="tr" w:eastAsia="tr-TR"/>
    </w:rPr>
  </w:style>
  <w:style w:type="paragraph" w:styleId="AltBilgi">
    <w:name w:val="footer"/>
    <w:basedOn w:val="Normal"/>
    <w:link w:val="AltBilgiChar"/>
    <w:uiPriority w:val="99"/>
    <w:unhideWhenUsed/>
    <w:rsid w:val="00CB5C8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B5C82"/>
    <w:rPr>
      <w:rFonts w:ascii="Arial" w:eastAsia="Arial" w:hAnsi="Arial" w:cs="Arial"/>
      <w:lang w:val="tr" w:eastAsia="tr-TR"/>
    </w:rPr>
  </w:style>
  <w:style w:type="character" w:styleId="AklamaBavurusu">
    <w:name w:val="annotation reference"/>
    <w:basedOn w:val="VarsaylanParagrafYazTipi"/>
    <w:uiPriority w:val="99"/>
    <w:semiHidden/>
    <w:unhideWhenUsed/>
    <w:rsid w:val="00DC0931"/>
    <w:rPr>
      <w:sz w:val="16"/>
      <w:szCs w:val="16"/>
    </w:rPr>
  </w:style>
  <w:style w:type="paragraph" w:styleId="AklamaMetni">
    <w:name w:val="annotation text"/>
    <w:basedOn w:val="Normal"/>
    <w:link w:val="AklamaMetniChar"/>
    <w:uiPriority w:val="99"/>
    <w:semiHidden/>
    <w:unhideWhenUsed/>
    <w:rsid w:val="00DC093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0931"/>
    <w:rPr>
      <w:rFonts w:ascii="Arial" w:eastAsia="Arial" w:hAnsi="Arial" w:cs="Arial"/>
      <w:sz w:val="20"/>
      <w:szCs w:val="20"/>
      <w:lang w:val="tr" w:eastAsia="tr-TR"/>
    </w:rPr>
  </w:style>
  <w:style w:type="paragraph" w:styleId="AklamaKonusu">
    <w:name w:val="annotation subject"/>
    <w:basedOn w:val="AklamaMetni"/>
    <w:next w:val="AklamaMetni"/>
    <w:link w:val="AklamaKonusuChar"/>
    <w:uiPriority w:val="99"/>
    <w:semiHidden/>
    <w:unhideWhenUsed/>
    <w:rsid w:val="00DC0931"/>
    <w:rPr>
      <w:b/>
      <w:bCs/>
    </w:rPr>
  </w:style>
  <w:style w:type="character" w:customStyle="1" w:styleId="AklamaKonusuChar">
    <w:name w:val="Açıklama Konusu Char"/>
    <w:basedOn w:val="AklamaMetniChar"/>
    <w:link w:val="AklamaKonusu"/>
    <w:uiPriority w:val="99"/>
    <w:semiHidden/>
    <w:rsid w:val="00DC0931"/>
    <w:rPr>
      <w:rFonts w:ascii="Arial" w:eastAsia="Arial" w:hAnsi="Arial" w:cs="Arial"/>
      <w:b/>
      <w:bCs/>
      <w:sz w:val="20"/>
      <w:szCs w:val="20"/>
      <w:lang w:val="tr" w:eastAsia="tr-TR"/>
    </w:rPr>
  </w:style>
  <w:style w:type="paragraph" w:styleId="Dzeltme">
    <w:name w:val="Revision"/>
    <w:hidden/>
    <w:uiPriority w:val="99"/>
    <w:semiHidden/>
    <w:rsid w:val="00DC0931"/>
    <w:pPr>
      <w:spacing w:after="0" w:line="240" w:lineRule="auto"/>
    </w:pPr>
    <w:rPr>
      <w:rFonts w:ascii="Arial" w:eastAsia="Arial" w:hAnsi="Arial" w:cs="Arial"/>
      <w:lang w:val="tr" w:eastAsia="tr-TR"/>
    </w:rPr>
  </w:style>
  <w:style w:type="paragraph" w:styleId="NormalWeb">
    <w:name w:val="Normal (Web)"/>
    <w:basedOn w:val="Normal"/>
    <w:uiPriority w:val="99"/>
    <w:semiHidden/>
    <w:unhideWhenUsed/>
    <w:rsid w:val="000E7505"/>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Vurgu">
    <w:name w:val="Emphasis"/>
    <w:basedOn w:val="VarsaylanParagrafYazTipi"/>
    <w:uiPriority w:val="20"/>
    <w:qFormat/>
    <w:rsid w:val="000E7505"/>
    <w:rPr>
      <w:i/>
      <w:iCs/>
    </w:rPr>
  </w:style>
  <w:style w:type="character" w:styleId="Gl">
    <w:name w:val="Strong"/>
    <w:basedOn w:val="VarsaylanParagrafYazTipi"/>
    <w:uiPriority w:val="22"/>
    <w:qFormat/>
    <w:rsid w:val="000E7505"/>
    <w:rPr>
      <w:b/>
      <w:bCs/>
    </w:rPr>
  </w:style>
  <w:style w:type="paragraph" w:customStyle="1" w:styleId="Pa2">
    <w:name w:val="Pa2"/>
    <w:basedOn w:val="Normal"/>
    <w:next w:val="Normal"/>
    <w:uiPriority w:val="99"/>
    <w:rsid w:val="00937DE2"/>
    <w:pPr>
      <w:autoSpaceDE w:val="0"/>
      <w:autoSpaceDN w:val="0"/>
      <w:adjustRightInd w:val="0"/>
      <w:spacing w:line="241" w:lineRule="atLeast"/>
    </w:pPr>
    <w:rPr>
      <w:rFonts w:ascii="Univers LT Std 45 Light" w:eastAsiaTheme="minorHAnsi" w:hAnsi="Univers LT Std 45 Light" w:cstheme="minorBidi"/>
      <w:sz w:val="24"/>
      <w:szCs w:val="24"/>
      <w:lang w:val="tr-TR" w:eastAsia="en-US"/>
    </w:rPr>
  </w:style>
  <w:style w:type="paragraph" w:customStyle="1" w:styleId="Default">
    <w:name w:val="Default"/>
    <w:rsid w:val="002840D9"/>
    <w:pPr>
      <w:autoSpaceDE w:val="0"/>
      <w:autoSpaceDN w:val="0"/>
      <w:adjustRightInd w:val="0"/>
      <w:spacing w:after="0" w:line="240" w:lineRule="auto"/>
    </w:pPr>
    <w:rPr>
      <w:rFonts w:ascii="Univers LT Std 57 Cn" w:hAnsi="Univers LT Std 57 Cn" w:cs="Univers LT Std 57 Cn"/>
      <w:color w:val="000000"/>
      <w:sz w:val="24"/>
      <w:szCs w:val="24"/>
    </w:rPr>
  </w:style>
  <w:style w:type="character" w:customStyle="1" w:styleId="A4">
    <w:name w:val="A4"/>
    <w:uiPriority w:val="99"/>
    <w:rsid w:val="002840D9"/>
    <w:rPr>
      <w:rFonts w:cs="Univers LT Std 57 Cn"/>
      <w:color w:val="000000"/>
      <w:sz w:val="28"/>
      <w:szCs w:val="28"/>
    </w:rPr>
  </w:style>
  <w:style w:type="character" w:customStyle="1" w:styleId="A3">
    <w:name w:val="A3"/>
    <w:uiPriority w:val="99"/>
    <w:rsid w:val="002840D9"/>
    <w:rPr>
      <w:rFonts w:cs="Univers LT Std 45 Light"/>
      <w:b/>
      <w:bCs/>
      <w:color w:val="000000"/>
      <w:sz w:val="19"/>
      <w:szCs w:val="19"/>
    </w:rPr>
  </w:style>
  <w:style w:type="paragraph" w:styleId="ListeParagraf">
    <w:name w:val="List Paragraph"/>
    <w:basedOn w:val="Normal"/>
    <w:uiPriority w:val="34"/>
    <w:qFormat/>
    <w:rsid w:val="003D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77747">
      <w:bodyDiv w:val="1"/>
      <w:marLeft w:val="0"/>
      <w:marRight w:val="0"/>
      <w:marTop w:val="0"/>
      <w:marBottom w:val="0"/>
      <w:divBdr>
        <w:top w:val="none" w:sz="0" w:space="0" w:color="auto"/>
        <w:left w:val="none" w:sz="0" w:space="0" w:color="auto"/>
        <w:bottom w:val="none" w:sz="0" w:space="0" w:color="auto"/>
        <w:right w:val="none" w:sz="0" w:space="0" w:color="auto"/>
      </w:divBdr>
    </w:div>
    <w:div w:id="556860682">
      <w:bodyDiv w:val="1"/>
      <w:marLeft w:val="0"/>
      <w:marRight w:val="0"/>
      <w:marTop w:val="0"/>
      <w:marBottom w:val="0"/>
      <w:divBdr>
        <w:top w:val="none" w:sz="0" w:space="0" w:color="auto"/>
        <w:left w:val="none" w:sz="0" w:space="0" w:color="auto"/>
        <w:bottom w:val="none" w:sz="0" w:space="0" w:color="auto"/>
        <w:right w:val="none" w:sz="0" w:space="0" w:color="auto"/>
      </w:divBdr>
      <w:divsChild>
        <w:div w:id="2066101549">
          <w:marLeft w:val="0"/>
          <w:marRight w:val="0"/>
          <w:marTop w:val="0"/>
          <w:marBottom w:val="0"/>
          <w:divBdr>
            <w:top w:val="none" w:sz="0" w:space="0" w:color="auto"/>
            <w:left w:val="none" w:sz="0" w:space="0" w:color="auto"/>
            <w:bottom w:val="none" w:sz="0" w:space="0" w:color="auto"/>
            <w:right w:val="none" w:sz="0" w:space="0" w:color="auto"/>
          </w:divBdr>
        </w:div>
      </w:divsChild>
    </w:div>
    <w:div w:id="958148726">
      <w:bodyDiv w:val="1"/>
      <w:marLeft w:val="0"/>
      <w:marRight w:val="0"/>
      <w:marTop w:val="0"/>
      <w:marBottom w:val="0"/>
      <w:divBdr>
        <w:top w:val="none" w:sz="0" w:space="0" w:color="auto"/>
        <w:left w:val="none" w:sz="0" w:space="0" w:color="auto"/>
        <w:bottom w:val="none" w:sz="0" w:space="0" w:color="auto"/>
        <w:right w:val="none" w:sz="0" w:space="0" w:color="auto"/>
      </w:divBdr>
    </w:div>
    <w:div w:id="2059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EAB5-B453-4771-B2B8-5FC7524E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
  <dc:description/>
  <cp:lastModifiedBy>Fatih ŞAMLI</cp:lastModifiedBy>
  <cp:revision>5</cp:revision>
  <cp:lastPrinted>2022-10-17T16:54:00Z</cp:lastPrinted>
  <dcterms:created xsi:type="dcterms:W3CDTF">2023-03-03T06:41:00Z</dcterms:created>
  <dcterms:modified xsi:type="dcterms:W3CDTF">2023-03-03T07:39:00Z</dcterms:modified>
</cp:coreProperties>
</file>