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37A07" w14:textId="77777777" w:rsidR="003618F5" w:rsidRDefault="003618F5" w:rsidP="00A129DA">
      <w:pPr>
        <w:pStyle w:val="NormalWeb"/>
        <w:shd w:val="clear" w:color="auto" w:fill="FFFFFF"/>
        <w:spacing w:before="0" w:after="210" w:line="270" w:lineRule="atLeast"/>
        <w:jc w:val="both"/>
        <w:rPr>
          <w:rFonts w:asciiTheme="majorHAnsi" w:hAnsiTheme="majorHAnsi" w:cstheme="majorHAnsi"/>
          <w:b/>
          <w:bCs/>
          <w:sz w:val="22"/>
          <w:szCs w:val="22"/>
          <w:u w:val="single"/>
        </w:rPr>
      </w:pPr>
    </w:p>
    <w:p w14:paraId="7CD25E01" w14:textId="7A444659" w:rsidR="00F35E75" w:rsidRDefault="00E12661" w:rsidP="00A129DA">
      <w:pPr>
        <w:pStyle w:val="NormalWeb"/>
        <w:shd w:val="clear" w:color="auto" w:fill="FFFFFF"/>
        <w:spacing w:before="0" w:after="210" w:line="270" w:lineRule="atLeast"/>
        <w:jc w:val="both"/>
        <w:rPr>
          <w:rFonts w:asciiTheme="majorHAnsi" w:hAnsiTheme="majorHAnsi" w:cstheme="majorHAnsi"/>
          <w:b/>
          <w:bCs/>
          <w:sz w:val="22"/>
          <w:szCs w:val="22"/>
          <w:u w:val="single"/>
        </w:rPr>
      </w:pPr>
      <w:r>
        <w:rPr>
          <w:rFonts w:asciiTheme="majorHAnsi" w:hAnsiTheme="majorHAnsi"/>
          <w:b/>
          <w:sz w:val="22"/>
          <w:u w:val="single"/>
        </w:rPr>
        <w:t xml:space="preserve">Press Release                                                                                           </w:t>
      </w:r>
      <w:r>
        <w:rPr>
          <w:rFonts w:asciiTheme="majorHAnsi" w:hAnsiTheme="majorHAnsi"/>
          <w:b/>
          <w:sz w:val="22"/>
          <w:u w:val="single"/>
        </w:rPr>
        <w:tab/>
        <w:t xml:space="preserve">                                    12/28/2022</w:t>
      </w:r>
    </w:p>
    <w:p w14:paraId="662C91EE" w14:textId="4DB18720" w:rsidR="002616E0" w:rsidRPr="00937CB0" w:rsidRDefault="002616E0" w:rsidP="00937CB0">
      <w:pPr>
        <w:spacing w:line="240" w:lineRule="auto"/>
        <w:jc w:val="center"/>
        <w:rPr>
          <w:rFonts w:asciiTheme="majorHAnsi" w:eastAsia="Times New Roman" w:hAnsiTheme="majorHAnsi" w:cstheme="majorHAnsi"/>
          <w:b/>
          <w:bCs/>
          <w:color w:val="000000"/>
          <w:sz w:val="44"/>
          <w:szCs w:val="44"/>
        </w:rPr>
      </w:pPr>
      <w:bookmarkStart w:id="0" w:name="OLE_LINK1"/>
      <w:bookmarkStart w:id="1" w:name="OLE_LINK2"/>
      <w:r>
        <w:rPr>
          <w:rFonts w:asciiTheme="majorHAnsi" w:hAnsiTheme="majorHAnsi"/>
          <w:b/>
          <w:color w:val="000000"/>
          <w:sz w:val="44"/>
        </w:rPr>
        <w:t xml:space="preserve">Aydem Energy breaks another record in Great Place to Work® </w:t>
      </w:r>
    </w:p>
    <w:p w14:paraId="56E75258" w14:textId="77777777" w:rsidR="002616E0" w:rsidRPr="002616E0" w:rsidRDefault="002616E0" w:rsidP="002616E0">
      <w:pPr>
        <w:spacing w:line="240" w:lineRule="auto"/>
        <w:jc w:val="center"/>
        <w:rPr>
          <w:rFonts w:asciiTheme="majorHAnsi" w:eastAsia="Times New Roman" w:hAnsiTheme="majorHAnsi" w:cstheme="majorHAnsi"/>
          <w:color w:val="000000"/>
          <w:sz w:val="23"/>
          <w:szCs w:val="23"/>
        </w:rPr>
      </w:pPr>
      <w:r>
        <w:rPr>
          <w:rFonts w:asciiTheme="majorHAnsi" w:hAnsiTheme="majorHAnsi"/>
          <w:b/>
          <w:color w:val="000000"/>
          <w:sz w:val="32"/>
        </w:rPr>
        <w:t> </w:t>
      </w:r>
    </w:p>
    <w:p w14:paraId="034ECF9E" w14:textId="396F1CA3" w:rsidR="002616E0" w:rsidRPr="002616E0" w:rsidRDefault="002616E0" w:rsidP="002616E0">
      <w:pPr>
        <w:spacing w:line="240" w:lineRule="auto"/>
        <w:jc w:val="center"/>
        <w:rPr>
          <w:rFonts w:asciiTheme="majorHAnsi" w:eastAsia="Times New Roman" w:hAnsiTheme="majorHAnsi" w:cstheme="majorHAnsi"/>
          <w:b/>
          <w:bCs/>
          <w:color w:val="000000"/>
          <w:sz w:val="24"/>
          <w:szCs w:val="24"/>
        </w:rPr>
      </w:pPr>
      <w:r>
        <w:rPr>
          <w:rFonts w:asciiTheme="majorHAnsi" w:hAnsiTheme="majorHAnsi"/>
          <w:b/>
          <w:color w:val="000000"/>
          <w:sz w:val="24"/>
        </w:rPr>
        <w:t>Aydem Energy, Turkey's leading integrated energy company,</w:t>
      </w:r>
      <w:r w:rsidR="002133C8">
        <w:rPr>
          <w:rFonts w:asciiTheme="majorHAnsi" w:hAnsiTheme="majorHAnsi"/>
          <w:b/>
          <w:color w:val="000000"/>
          <w:sz w:val="24"/>
        </w:rPr>
        <w:t xml:space="preserve"> </w:t>
      </w:r>
      <w:r>
        <w:rPr>
          <w:rFonts w:asciiTheme="majorHAnsi" w:hAnsiTheme="majorHAnsi"/>
          <w:b/>
          <w:color w:val="000000"/>
          <w:sz w:val="24"/>
        </w:rPr>
        <w:t xml:space="preserve">continues to break its own record at Great Place to Work®. </w:t>
      </w:r>
      <w:r>
        <w:rPr>
          <w:rFonts w:asciiTheme="majorHAnsi" w:hAnsiTheme="majorHAnsi"/>
          <w:b/>
          <w:bCs/>
          <w:color w:val="000000"/>
          <w:sz w:val="24"/>
        </w:rPr>
        <w:t>Having received the Great Place to Work® Certificate with 11 group companies in 2020 and 13 in 2021, the group was entitled to receive the certificate with 14 subsidiaries in 2022.</w:t>
      </w:r>
      <w:r>
        <w:rPr>
          <w:rFonts w:asciiTheme="majorHAnsi" w:hAnsiTheme="majorHAnsi"/>
          <w:b/>
          <w:color w:val="000000"/>
          <w:sz w:val="24"/>
        </w:rPr>
        <w:t xml:space="preserve"> </w:t>
      </w:r>
      <w:r>
        <w:rPr>
          <w:rFonts w:asciiTheme="majorHAnsi" w:hAnsiTheme="majorHAnsi"/>
          <w:color w:val="000000"/>
          <w:sz w:val="24"/>
        </w:rPr>
        <w:t>With the projects it has implemented to become an employee brand, Aydem Energy has realized a record again this year by being included in the "Turkey's Best Employers" list with 10 group companies.</w:t>
      </w:r>
      <w:r>
        <w:rPr>
          <w:rFonts w:asciiTheme="majorHAnsi" w:hAnsiTheme="majorHAnsi"/>
          <w:b/>
          <w:color w:val="000000"/>
          <w:sz w:val="24"/>
        </w:rPr>
        <w:t xml:space="preserve"> </w:t>
      </w:r>
      <w:r>
        <w:rPr>
          <w:rStyle w:val="Gl"/>
          <w:rFonts w:asciiTheme="majorHAnsi" w:hAnsiTheme="majorHAnsi"/>
          <w:color w:val="000000"/>
          <w:sz w:val="24"/>
        </w:rPr>
        <w:t xml:space="preserve"> </w:t>
      </w:r>
      <w:r>
        <w:rPr>
          <w:rFonts w:asciiTheme="majorHAnsi" w:hAnsiTheme="majorHAnsi"/>
          <w:color w:val="000000"/>
          <w:sz w:val="24"/>
        </w:rPr>
        <w:t xml:space="preserve"> </w:t>
      </w:r>
      <w:r>
        <w:rPr>
          <w:rStyle w:val="Gl"/>
          <w:rFonts w:asciiTheme="majorHAnsi" w:hAnsiTheme="majorHAnsi"/>
          <w:color w:val="000000"/>
          <w:sz w:val="24"/>
        </w:rPr>
        <w:t xml:space="preserve">  </w:t>
      </w:r>
    </w:p>
    <w:p w14:paraId="14228388" w14:textId="201317AF" w:rsidR="002616E0" w:rsidRPr="002616E0" w:rsidRDefault="002616E0" w:rsidP="002616E0">
      <w:pPr>
        <w:rPr>
          <w:rFonts w:asciiTheme="majorHAnsi" w:hAnsiTheme="majorHAnsi" w:cstheme="majorHAnsi"/>
          <w:color w:val="000000" w:themeColor="text1"/>
        </w:rPr>
      </w:pPr>
      <w:r>
        <w:rPr>
          <w:rFonts w:asciiTheme="majorHAnsi" w:hAnsiTheme="majorHAnsi"/>
          <w:b/>
          <w:color w:val="000000"/>
          <w:sz w:val="23"/>
        </w:rPr>
        <w:t> </w:t>
      </w:r>
      <w:r>
        <w:rPr>
          <w:rFonts w:asciiTheme="majorHAnsi" w:hAnsiTheme="majorHAnsi"/>
          <w:color w:val="000000" w:themeColor="text1"/>
        </w:rPr>
        <w:t xml:space="preserve"> </w:t>
      </w:r>
    </w:p>
    <w:p w14:paraId="0B1CA24A" w14:textId="2DBB70F2" w:rsidR="002616E0" w:rsidRDefault="002616E0" w:rsidP="00DD5591">
      <w:pPr>
        <w:spacing w:line="259" w:lineRule="atLeast"/>
        <w:jc w:val="both"/>
        <w:rPr>
          <w:rFonts w:asciiTheme="majorHAnsi" w:hAnsiTheme="majorHAnsi" w:cstheme="majorHAnsi"/>
        </w:rPr>
      </w:pPr>
      <w:r>
        <w:rPr>
          <w:rFonts w:asciiTheme="majorHAnsi" w:hAnsiTheme="majorHAnsi"/>
          <w:color w:val="000000"/>
        </w:rPr>
        <w:t>Aydem Energy, which has been operating in the fields of electric energy generation, distribution and retailing for more than 40 years, has added a new one to its firsts with its employee-oriented management approach and performance in the field of high corporate culture. Participating in the program conducted by the Great Place to Work® Institute, which provides global services on workplace culture and employee satisfaction, Aydem Energy</w:t>
      </w:r>
      <w:r>
        <w:rPr>
          <w:rFonts w:asciiTheme="majorHAnsi" w:hAnsiTheme="majorHAnsi"/>
        </w:rPr>
        <w:t xml:space="preserve"> </w:t>
      </w:r>
      <w:r>
        <w:rPr>
          <w:rFonts w:asciiTheme="majorHAnsi" w:hAnsiTheme="majorHAnsi"/>
          <w:color w:val="000000"/>
        </w:rPr>
        <w:t>succeeded in obtaining</w:t>
      </w:r>
      <w:r>
        <w:rPr>
          <w:rFonts w:asciiTheme="majorHAnsi" w:hAnsiTheme="majorHAnsi"/>
        </w:rPr>
        <w:t xml:space="preserve"> the "Great Workplace</w:t>
      </w:r>
      <w:r>
        <w:rPr>
          <w:rFonts w:asciiTheme="majorHAnsi" w:hAnsiTheme="majorHAnsi"/>
          <w:color w:val="000000"/>
        </w:rPr>
        <w:t xml:space="preserve">" certificate </w:t>
      </w:r>
      <w:r>
        <w:rPr>
          <w:rFonts w:asciiTheme="majorHAnsi" w:hAnsiTheme="majorHAnsi"/>
        </w:rPr>
        <w:t>with 14 companies</w:t>
      </w:r>
      <w:r>
        <w:rPr>
          <w:rFonts w:asciiTheme="majorHAnsi" w:hAnsiTheme="majorHAnsi"/>
          <w:color w:val="000000"/>
        </w:rPr>
        <w:t xml:space="preserve">. </w:t>
      </w:r>
      <w:r>
        <w:rPr>
          <w:rFonts w:asciiTheme="majorHAnsi" w:hAnsiTheme="majorHAnsi"/>
        </w:rPr>
        <w:t xml:space="preserve">Having conducted the Great Place </w:t>
      </w:r>
      <w:r w:rsidR="002133C8">
        <w:rPr>
          <w:rFonts w:asciiTheme="majorHAnsi" w:hAnsiTheme="majorHAnsi"/>
        </w:rPr>
        <w:t>t</w:t>
      </w:r>
      <w:r>
        <w:rPr>
          <w:rFonts w:asciiTheme="majorHAnsi" w:hAnsiTheme="majorHAnsi"/>
        </w:rPr>
        <w:t>o Work</w:t>
      </w:r>
      <w:r>
        <w:rPr>
          <w:rFonts w:asciiTheme="majorHAnsi" w:hAnsiTheme="majorHAnsi"/>
          <w:color w:val="000000"/>
          <w:sz w:val="24"/>
        </w:rPr>
        <w:t>®</w:t>
      </w:r>
      <w:r>
        <w:rPr>
          <w:rFonts w:asciiTheme="majorHAnsi" w:hAnsiTheme="majorHAnsi"/>
        </w:rPr>
        <w:t xml:space="preserve"> employee survey for the third time this year, the group was entitled to receive a certificate with 11 subsidiaries in the first year and 13 in the second year. </w:t>
      </w:r>
    </w:p>
    <w:p w14:paraId="1B1FD2D3" w14:textId="77777777" w:rsidR="00C14D60" w:rsidRPr="00DD5591" w:rsidRDefault="00C14D60" w:rsidP="00DD5591">
      <w:pPr>
        <w:spacing w:line="259" w:lineRule="atLeast"/>
        <w:jc w:val="both"/>
        <w:rPr>
          <w:rFonts w:asciiTheme="majorHAnsi" w:eastAsia="Times New Roman" w:hAnsiTheme="majorHAnsi" w:cstheme="majorHAnsi"/>
          <w:color w:val="000000"/>
        </w:rPr>
      </w:pPr>
    </w:p>
    <w:p w14:paraId="648AA5D6" w14:textId="467F7F9D" w:rsidR="002616E0" w:rsidRDefault="002616E0" w:rsidP="00DD5591">
      <w:pPr>
        <w:spacing w:line="259" w:lineRule="atLeast"/>
        <w:jc w:val="both"/>
        <w:rPr>
          <w:rFonts w:asciiTheme="majorHAnsi" w:eastAsia="Times New Roman" w:hAnsiTheme="majorHAnsi" w:cstheme="majorHAnsi"/>
          <w:color w:val="000000"/>
        </w:rPr>
      </w:pPr>
      <w:r>
        <w:rPr>
          <w:rFonts w:asciiTheme="majorHAnsi" w:hAnsiTheme="majorHAnsi"/>
          <w:color w:val="000000"/>
        </w:rPr>
        <w:t>Aydem Energy was also included in the Great Place to Work® "Turkey's Best Employers" list with 10 companies this year, breaking the record of "being the group with the most companies on the list". Aydem Energy, which further improves its success in the field of employee branding through surveys conducted every year, has shown that it takes it</w:t>
      </w:r>
      <w:r w:rsidR="002133C8">
        <w:rPr>
          <w:rFonts w:asciiTheme="majorHAnsi" w:hAnsiTheme="majorHAnsi"/>
          <w:color w:val="000000"/>
        </w:rPr>
        <w:t>’</w:t>
      </w:r>
      <w:r>
        <w:rPr>
          <w:rFonts w:asciiTheme="majorHAnsi" w:hAnsiTheme="majorHAnsi"/>
          <w:color w:val="000000"/>
        </w:rPr>
        <w:t>s steps on this path with determination.</w:t>
      </w:r>
    </w:p>
    <w:p w14:paraId="31506319" w14:textId="77777777" w:rsidR="00C14D60" w:rsidRPr="00DD5591" w:rsidRDefault="00C14D60" w:rsidP="00DD5591">
      <w:pPr>
        <w:spacing w:line="259" w:lineRule="atLeast"/>
        <w:jc w:val="both"/>
        <w:rPr>
          <w:rFonts w:asciiTheme="majorHAnsi" w:eastAsia="Times New Roman" w:hAnsiTheme="majorHAnsi" w:cstheme="majorHAnsi"/>
          <w:color w:val="000000"/>
        </w:rPr>
      </w:pPr>
    </w:p>
    <w:p w14:paraId="72EB427C" w14:textId="3C596984" w:rsidR="00554978" w:rsidRDefault="00554978" w:rsidP="00DD5591">
      <w:pPr>
        <w:spacing w:line="259" w:lineRule="atLeast"/>
        <w:jc w:val="both"/>
        <w:rPr>
          <w:rFonts w:asciiTheme="majorHAnsi" w:eastAsia="Times New Roman" w:hAnsiTheme="majorHAnsi" w:cstheme="majorHAnsi"/>
          <w:color w:val="000000"/>
        </w:rPr>
      </w:pPr>
      <w:r>
        <w:rPr>
          <w:rFonts w:asciiTheme="majorHAnsi" w:hAnsiTheme="majorHAnsi"/>
          <w:color w:val="000000"/>
        </w:rPr>
        <w:t xml:space="preserve">Aydem Energy received the "Great Workplace" certificate in line with the evaluation of its umbrella company Aydem Holding and the employees of Aydem Renewable Energy, Adm </w:t>
      </w:r>
      <w:proofErr w:type="spellStart"/>
      <w:r>
        <w:rPr>
          <w:rFonts w:asciiTheme="majorHAnsi" w:hAnsiTheme="majorHAnsi"/>
          <w:color w:val="000000"/>
        </w:rPr>
        <w:t>Elektrik</w:t>
      </w:r>
      <w:proofErr w:type="spellEnd"/>
      <w:r>
        <w:rPr>
          <w:rFonts w:asciiTheme="majorHAnsi" w:hAnsiTheme="majorHAnsi"/>
          <w:color w:val="000000"/>
        </w:rPr>
        <w:t xml:space="preserve"> </w:t>
      </w:r>
      <w:proofErr w:type="spellStart"/>
      <w:r>
        <w:rPr>
          <w:rFonts w:asciiTheme="majorHAnsi" w:hAnsiTheme="majorHAnsi"/>
          <w:color w:val="000000"/>
        </w:rPr>
        <w:t>Dağıtım</w:t>
      </w:r>
      <w:proofErr w:type="spellEnd"/>
      <w:r>
        <w:rPr>
          <w:rFonts w:asciiTheme="majorHAnsi" w:hAnsiTheme="majorHAnsi"/>
          <w:color w:val="000000"/>
        </w:rPr>
        <w:t xml:space="preserve">, </w:t>
      </w:r>
      <w:proofErr w:type="spellStart"/>
      <w:r>
        <w:rPr>
          <w:rFonts w:asciiTheme="majorHAnsi" w:hAnsiTheme="majorHAnsi"/>
          <w:color w:val="000000"/>
        </w:rPr>
        <w:t>Gdz</w:t>
      </w:r>
      <w:proofErr w:type="spellEnd"/>
      <w:r>
        <w:rPr>
          <w:rFonts w:asciiTheme="majorHAnsi" w:hAnsiTheme="majorHAnsi"/>
          <w:color w:val="000000"/>
        </w:rPr>
        <w:t xml:space="preserve"> </w:t>
      </w:r>
      <w:proofErr w:type="spellStart"/>
      <w:r>
        <w:rPr>
          <w:rFonts w:asciiTheme="majorHAnsi" w:hAnsiTheme="majorHAnsi"/>
          <w:color w:val="000000"/>
        </w:rPr>
        <w:t>Elektrik</w:t>
      </w:r>
      <w:proofErr w:type="spellEnd"/>
      <w:r>
        <w:rPr>
          <w:rFonts w:asciiTheme="majorHAnsi" w:hAnsiTheme="majorHAnsi"/>
          <w:color w:val="000000"/>
        </w:rPr>
        <w:t xml:space="preserve"> </w:t>
      </w:r>
      <w:proofErr w:type="spellStart"/>
      <w:r>
        <w:rPr>
          <w:rFonts w:asciiTheme="majorHAnsi" w:hAnsiTheme="majorHAnsi"/>
          <w:color w:val="000000"/>
        </w:rPr>
        <w:t>Dağıtım</w:t>
      </w:r>
      <w:proofErr w:type="spellEnd"/>
      <w:r>
        <w:rPr>
          <w:rFonts w:asciiTheme="majorHAnsi" w:hAnsiTheme="majorHAnsi"/>
          <w:color w:val="000000"/>
        </w:rPr>
        <w:t xml:space="preserve">, Aydem </w:t>
      </w:r>
      <w:proofErr w:type="spellStart"/>
      <w:r>
        <w:rPr>
          <w:rFonts w:asciiTheme="majorHAnsi" w:hAnsiTheme="majorHAnsi"/>
          <w:color w:val="000000"/>
        </w:rPr>
        <w:t>Perakende</w:t>
      </w:r>
      <w:proofErr w:type="spellEnd"/>
      <w:r>
        <w:rPr>
          <w:rFonts w:asciiTheme="majorHAnsi" w:hAnsiTheme="majorHAnsi"/>
          <w:color w:val="000000"/>
        </w:rPr>
        <w:t xml:space="preserve">, </w:t>
      </w:r>
      <w:proofErr w:type="spellStart"/>
      <w:r>
        <w:rPr>
          <w:rFonts w:asciiTheme="majorHAnsi" w:hAnsiTheme="majorHAnsi"/>
          <w:color w:val="000000"/>
        </w:rPr>
        <w:t>Gediz</w:t>
      </w:r>
      <w:proofErr w:type="spellEnd"/>
      <w:r>
        <w:rPr>
          <w:rFonts w:asciiTheme="majorHAnsi" w:hAnsiTheme="majorHAnsi"/>
          <w:color w:val="000000"/>
        </w:rPr>
        <w:t xml:space="preserve"> </w:t>
      </w:r>
      <w:proofErr w:type="spellStart"/>
      <w:r>
        <w:rPr>
          <w:rFonts w:asciiTheme="majorHAnsi" w:hAnsiTheme="majorHAnsi"/>
          <w:color w:val="000000"/>
        </w:rPr>
        <w:t>Perakende</w:t>
      </w:r>
      <w:proofErr w:type="spellEnd"/>
      <w:r>
        <w:rPr>
          <w:rFonts w:asciiTheme="majorHAnsi" w:hAnsiTheme="majorHAnsi"/>
          <w:color w:val="000000"/>
        </w:rPr>
        <w:t xml:space="preserve">, GDZ </w:t>
      </w:r>
      <w:proofErr w:type="spellStart"/>
      <w:r>
        <w:rPr>
          <w:rFonts w:asciiTheme="majorHAnsi" w:hAnsiTheme="majorHAnsi"/>
          <w:color w:val="000000"/>
        </w:rPr>
        <w:t>Eyaş</w:t>
      </w:r>
      <w:proofErr w:type="spellEnd"/>
      <w:r>
        <w:rPr>
          <w:rFonts w:asciiTheme="majorHAnsi" w:hAnsiTheme="majorHAnsi"/>
          <w:color w:val="000000"/>
        </w:rPr>
        <w:t xml:space="preserve">, </w:t>
      </w:r>
      <w:proofErr w:type="spellStart"/>
      <w:r>
        <w:rPr>
          <w:rFonts w:asciiTheme="majorHAnsi" w:hAnsiTheme="majorHAnsi"/>
          <w:color w:val="000000"/>
        </w:rPr>
        <w:t>Parla</w:t>
      </w:r>
      <w:proofErr w:type="spellEnd"/>
      <w:r>
        <w:rPr>
          <w:rFonts w:asciiTheme="majorHAnsi" w:hAnsiTheme="majorHAnsi"/>
          <w:color w:val="000000"/>
        </w:rPr>
        <w:t xml:space="preserve"> Solar, ÇATES, </w:t>
      </w:r>
      <w:proofErr w:type="spellStart"/>
      <w:r>
        <w:rPr>
          <w:rFonts w:asciiTheme="majorHAnsi" w:hAnsiTheme="majorHAnsi"/>
          <w:color w:val="000000"/>
        </w:rPr>
        <w:t>Yatağan</w:t>
      </w:r>
      <w:proofErr w:type="spellEnd"/>
      <w:r>
        <w:rPr>
          <w:rFonts w:asciiTheme="majorHAnsi" w:hAnsiTheme="majorHAnsi"/>
          <w:color w:val="000000"/>
        </w:rPr>
        <w:t xml:space="preserve">, </w:t>
      </w:r>
      <w:proofErr w:type="spellStart"/>
      <w:r>
        <w:rPr>
          <w:rFonts w:asciiTheme="majorHAnsi" w:hAnsiTheme="majorHAnsi"/>
          <w:color w:val="000000"/>
        </w:rPr>
        <w:t>Entek</w:t>
      </w:r>
      <w:proofErr w:type="spellEnd"/>
      <w:r>
        <w:rPr>
          <w:rFonts w:asciiTheme="majorHAnsi" w:hAnsiTheme="majorHAnsi"/>
          <w:color w:val="000000"/>
        </w:rPr>
        <w:t xml:space="preserve">, </w:t>
      </w:r>
      <w:proofErr w:type="spellStart"/>
      <w:r>
        <w:rPr>
          <w:rFonts w:asciiTheme="majorHAnsi" w:hAnsiTheme="majorHAnsi"/>
          <w:color w:val="000000"/>
        </w:rPr>
        <w:t>Elsan</w:t>
      </w:r>
      <w:proofErr w:type="spellEnd"/>
      <w:r>
        <w:rPr>
          <w:rFonts w:asciiTheme="majorHAnsi" w:hAnsiTheme="majorHAnsi"/>
          <w:color w:val="000000"/>
        </w:rPr>
        <w:t xml:space="preserve">, </w:t>
      </w:r>
      <w:proofErr w:type="spellStart"/>
      <w:r>
        <w:rPr>
          <w:rFonts w:asciiTheme="majorHAnsi" w:hAnsiTheme="majorHAnsi"/>
          <w:color w:val="000000"/>
        </w:rPr>
        <w:t>Tümaş</w:t>
      </w:r>
      <w:proofErr w:type="spellEnd"/>
      <w:r>
        <w:rPr>
          <w:rFonts w:asciiTheme="majorHAnsi" w:hAnsiTheme="majorHAnsi"/>
          <w:color w:val="000000"/>
        </w:rPr>
        <w:t xml:space="preserve"> and </w:t>
      </w:r>
      <w:proofErr w:type="spellStart"/>
      <w:r>
        <w:rPr>
          <w:rFonts w:asciiTheme="majorHAnsi" w:hAnsiTheme="majorHAnsi"/>
          <w:color w:val="000000"/>
        </w:rPr>
        <w:t>Yeni</w:t>
      </w:r>
      <w:proofErr w:type="spellEnd"/>
      <w:r>
        <w:rPr>
          <w:rFonts w:asciiTheme="majorHAnsi" w:hAnsiTheme="majorHAnsi"/>
          <w:color w:val="000000"/>
        </w:rPr>
        <w:t xml:space="preserve"> Filo.</w:t>
      </w:r>
    </w:p>
    <w:p w14:paraId="0E864345" w14:textId="77777777" w:rsidR="00554978" w:rsidRDefault="00554978" w:rsidP="00DD5591">
      <w:pPr>
        <w:spacing w:line="259" w:lineRule="atLeast"/>
        <w:jc w:val="both"/>
        <w:rPr>
          <w:rFonts w:asciiTheme="majorHAnsi" w:eastAsia="Times New Roman" w:hAnsiTheme="majorHAnsi" w:cstheme="majorHAnsi"/>
          <w:color w:val="000000"/>
        </w:rPr>
      </w:pPr>
    </w:p>
    <w:p w14:paraId="109A3079" w14:textId="77777777" w:rsidR="002616E0" w:rsidRPr="00DD5591" w:rsidRDefault="002616E0" w:rsidP="00DD5591">
      <w:pPr>
        <w:spacing w:line="240" w:lineRule="auto"/>
        <w:jc w:val="both"/>
        <w:rPr>
          <w:rFonts w:asciiTheme="majorHAnsi" w:eastAsia="Times New Roman" w:hAnsiTheme="majorHAnsi" w:cstheme="majorHAnsi"/>
          <w:b/>
          <w:bCs/>
          <w:color w:val="000000"/>
        </w:rPr>
      </w:pPr>
      <w:r>
        <w:rPr>
          <w:rFonts w:asciiTheme="majorHAnsi" w:hAnsiTheme="majorHAnsi"/>
          <w:color w:val="000000"/>
        </w:rPr>
        <w:t> </w:t>
      </w:r>
    </w:p>
    <w:p w14:paraId="6473F449" w14:textId="70EAA7C7" w:rsidR="00890CDE" w:rsidRPr="00DD5591" w:rsidRDefault="002616E0" w:rsidP="00DD5591">
      <w:pPr>
        <w:spacing w:line="240" w:lineRule="auto"/>
        <w:jc w:val="both"/>
        <w:rPr>
          <w:rFonts w:asciiTheme="majorHAnsi" w:eastAsia="Times New Roman" w:hAnsiTheme="majorHAnsi" w:cstheme="majorHAnsi"/>
          <w:b/>
          <w:bCs/>
          <w:color w:val="000000"/>
        </w:rPr>
      </w:pPr>
      <w:r>
        <w:rPr>
          <w:rFonts w:asciiTheme="majorHAnsi" w:hAnsiTheme="majorHAnsi"/>
          <w:b/>
          <w:color w:val="000000"/>
        </w:rPr>
        <w:t>"We are happy to make our achievements sustainable"</w:t>
      </w:r>
    </w:p>
    <w:p w14:paraId="5CBB0787" w14:textId="77777777" w:rsidR="00F5304B" w:rsidRPr="00DD5591" w:rsidRDefault="00F5304B" w:rsidP="00DD5591">
      <w:pPr>
        <w:spacing w:line="240" w:lineRule="auto"/>
        <w:jc w:val="both"/>
        <w:rPr>
          <w:rFonts w:asciiTheme="majorHAnsi" w:eastAsia="Times New Roman" w:hAnsiTheme="majorHAnsi" w:cstheme="majorHAnsi"/>
          <w:b/>
          <w:bCs/>
          <w:color w:val="000000"/>
          <w:lang w:val="tr-TR"/>
        </w:rPr>
      </w:pPr>
    </w:p>
    <w:p w14:paraId="4CC51544" w14:textId="49EB47C4" w:rsidR="00A308BF" w:rsidRDefault="00A308BF" w:rsidP="00DD5591">
      <w:pPr>
        <w:spacing w:line="259" w:lineRule="atLeast"/>
        <w:jc w:val="both"/>
        <w:rPr>
          <w:rFonts w:asciiTheme="majorHAnsi" w:hAnsiTheme="majorHAnsi" w:cstheme="majorHAnsi"/>
        </w:rPr>
      </w:pPr>
      <w:r>
        <w:rPr>
          <w:rFonts w:asciiTheme="majorHAnsi" w:hAnsiTheme="majorHAnsi"/>
        </w:rPr>
        <w:t xml:space="preserve">Stating that they focused on sustainability in 2022 and were very happy to make their success sustainable, Aydem Energy Human Resources Group Director Fatih </w:t>
      </w:r>
      <w:proofErr w:type="spellStart"/>
      <w:r>
        <w:rPr>
          <w:rFonts w:asciiTheme="majorHAnsi" w:hAnsiTheme="majorHAnsi"/>
        </w:rPr>
        <w:t>İslamoğlu</w:t>
      </w:r>
      <w:proofErr w:type="spellEnd"/>
      <w:r>
        <w:rPr>
          <w:rFonts w:asciiTheme="majorHAnsi" w:hAnsiTheme="majorHAnsi"/>
        </w:rPr>
        <w:t xml:space="preserve"> said, "2022 was a year in which we focused on managing the great change that came with the pandemic and focusing on value-added projects. Changes in the</w:t>
      </w:r>
      <w:bookmarkStart w:id="2" w:name="_GoBack"/>
      <w:bookmarkEnd w:id="2"/>
      <w:r>
        <w:rPr>
          <w:rFonts w:asciiTheme="majorHAnsi" w:hAnsiTheme="majorHAnsi"/>
        </w:rPr>
        <w:t xml:space="preserve"> way we work and its reflection in our companies continued to be a priority. Our important initiatives and projects such as Aydem Academy, Aydem Equal Life gender equality initiative, S-energy internship program, </w:t>
      </w:r>
      <w:proofErr w:type="spellStart"/>
      <w:r>
        <w:rPr>
          <w:rFonts w:asciiTheme="majorHAnsi" w:hAnsiTheme="majorHAnsi"/>
        </w:rPr>
        <w:t>Enerjim</w:t>
      </w:r>
      <w:proofErr w:type="spellEnd"/>
      <w:r>
        <w:rPr>
          <w:rFonts w:asciiTheme="majorHAnsi" w:hAnsiTheme="majorHAnsi"/>
        </w:rPr>
        <w:t xml:space="preserve"> </w:t>
      </w:r>
      <w:proofErr w:type="spellStart"/>
      <w:r>
        <w:rPr>
          <w:rFonts w:asciiTheme="majorHAnsi" w:hAnsiTheme="majorHAnsi"/>
        </w:rPr>
        <w:t>Tamam</w:t>
      </w:r>
      <w:proofErr w:type="spellEnd"/>
      <w:r>
        <w:rPr>
          <w:rFonts w:asciiTheme="majorHAnsi" w:hAnsiTheme="majorHAnsi"/>
        </w:rPr>
        <w:t xml:space="preserve"> Young Talent Program, New Working Models, which we positioned under our employee brand "We for Energy" announced last year, continued with the same energy this year. To make our processes more sustainable, we renewed our procedures and integrated support systems. The fact that we have been certified as a great workplace by Great Place to Work® for the third time in a row, and that 14 of our group companies have been </w:t>
      </w:r>
      <w:r>
        <w:rPr>
          <w:rFonts w:asciiTheme="majorHAnsi" w:hAnsiTheme="majorHAnsi"/>
        </w:rPr>
        <w:lastRenderedPageBreak/>
        <w:t>awarded the certification, shows us in the best way possible that the projects we realize are appreciated."</w:t>
      </w:r>
    </w:p>
    <w:p w14:paraId="306B0235" w14:textId="77777777" w:rsidR="00364A9B" w:rsidRDefault="00364A9B" w:rsidP="00DD5591">
      <w:pPr>
        <w:spacing w:line="259" w:lineRule="atLeast"/>
        <w:jc w:val="both"/>
        <w:rPr>
          <w:rFonts w:asciiTheme="majorHAnsi" w:hAnsiTheme="majorHAnsi" w:cstheme="majorHAnsi"/>
          <w:lang w:val="tr-TR"/>
        </w:rPr>
      </w:pPr>
    </w:p>
    <w:p w14:paraId="64BF25E8" w14:textId="622D04F1" w:rsidR="00AC20AC" w:rsidRPr="00DD5591" w:rsidRDefault="00F04DFC" w:rsidP="00A308BF">
      <w:pPr>
        <w:jc w:val="both"/>
        <w:rPr>
          <w:rFonts w:asciiTheme="majorHAnsi" w:hAnsiTheme="majorHAnsi" w:cstheme="majorHAnsi"/>
          <w:b/>
        </w:rPr>
      </w:pPr>
      <w:r>
        <w:rPr>
          <w:rFonts w:asciiTheme="majorHAnsi" w:hAnsiTheme="majorHAnsi"/>
          <w:b/>
        </w:rPr>
        <w:t>The target for increase in the number of employees in 2023 is 15 percent.</w:t>
      </w:r>
    </w:p>
    <w:p w14:paraId="527D3AAE" w14:textId="2D8C53F5" w:rsidR="00A308BF" w:rsidRDefault="00A308BF" w:rsidP="00A308BF">
      <w:pPr>
        <w:jc w:val="both"/>
        <w:rPr>
          <w:rFonts w:asciiTheme="majorHAnsi" w:hAnsiTheme="majorHAnsi" w:cstheme="majorHAnsi"/>
        </w:rPr>
      </w:pPr>
      <w:r>
        <w:rPr>
          <w:rFonts w:asciiTheme="majorHAnsi" w:hAnsiTheme="majorHAnsi"/>
        </w:rPr>
        <w:t xml:space="preserve">Stating that 2022 was a year in which they created value in terms of employment, </w:t>
      </w:r>
      <w:proofErr w:type="spellStart"/>
      <w:r>
        <w:rPr>
          <w:rFonts w:asciiTheme="majorHAnsi" w:hAnsiTheme="majorHAnsi"/>
        </w:rPr>
        <w:t>Islamoğlu</w:t>
      </w:r>
      <w:proofErr w:type="spellEnd"/>
      <w:r>
        <w:rPr>
          <w:rFonts w:asciiTheme="majorHAnsi" w:hAnsiTheme="majorHAnsi"/>
        </w:rPr>
        <w:t xml:space="preserve"> said that they provided 2,690 new jobs in total and the total number of employees was 12,350. Fatih </w:t>
      </w:r>
      <w:proofErr w:type="spellStart"/>
      <w:r>
        <w:rPr>
          <w:rFonts w:asciiTheme="majorHAnsi" w:hAnsiTheme="majorHAnsi"/>
        </w:rPr>
        <w:t>Islamoğlu</w:t>
      </w:r>
      <w:proofErr w:type="spellEnd"/>
      <w:r>
        <w:rPr>
          <w:rFonts w:asciiTheme="majorHAnsi" w:hAnsiTheme="majorHAnsi"/>
        </w:rPr>
        <w:t xml:space="preserve"> added that their goal is to increase the number of employees by 15 percent and enrich the corporate culture by the end of 2023. </w:t>
      </w:r>
    </w:p>
    <w:p w14:paraId="630BD09F" w14:textId="574F59B3" w:rsidR="00F04DFC" w:rsidRDefault="00F04DFC" w:rsidP="00A308BF">
      <w:pPr>
        <w:jc w:val="both"/>
        <w:rPr>
          <w:rFonts w:asciiTheme="majorHAnsi" w:hAnsiTheme="majorHAnsi" w:cstheme="majorHAnsi"/>
          <w:lang w:val="tr-TR"/>
        </w:rPr>
      </w:pPr>
    </w:p>
    <w:p w14:paraId="398A43F9" w14:textId="085E77B5" w:rsidR="002616E0" w:rsidRDefault="002616E0" w:rsidP="00F04DFC">
      <w:pPr>
        <w:pStyle w:val="AralkYok"/>
        <w:jc w:val="both"/>
        <w:rPr>
          <w:rFonts w:asciiTheme="majorHAnsi" w:hAnsiTheme="majorHAnsi" w:cstheme="majorHAnsi"/>
          <w:b/>
          <w:bCs/>
          <w:i/>
          <w:iCs/>
          <w:sz w:val="18"/>
          <w:szCs w:val="18"/>
          <w:u w:val="single"/>
        </w:rPr>
      </w:pPr>
      <w:r>
        <w:rPr>
          <w:rFonts w:asciiTheme="majorHAnsi" w:hAnsiTheme="majorHAnsi"/>
          <w:b/>
        </w:rPr>
        <w:br/>
      </w:r>
    </w:p>
    <w:p w14:paraId="6A287B54" w14:textId="246B0ACE" w:rsidR="00A7790F" w:rsidRPr="007A11D3" w:rsidRDefault="00A7790F" w:rsidP="002616E0">
      <w:pPr>
        <w:pStyle w:val="AralkYok"/>
        <w:jc w:val="both"/>
        <w:rPr>
          <w:rFonts w:asciiTheme="majorHAnsi" w:hAnsiTheme="majorHAnsi" w:cstheme="majorHAnsi"/>
          <w:b/>
          <w:bCs/>
          <w:i/>
          <w:iCs/>
          <w:sz w:val="18"/>
          <w:szCs w:val="18"/>
          <w:u w:val="single"/>
        </w:rPr>
      </w:pPr>
      <w:r>
        <w:rPr>
          <w:rFonts w:asciiTheme="majorHAnsi" w:hAnsiTheme="majorHAnsi"/>
          <w:b/>
          <w:i/>
          <w:sz w:val="18"/>
          <w:u w:val="single"/>
        </w:rPr>
        <w:t>About Aydem Energy</w:t>
      </w:r>
    </w:p>
    <w:p w14:paraId="2E102CD8" w14:textId="3AA7D4E8" w:rsidR="00A7790F" w:rsidRPr="007A11D3" w:rsidRDefault="00A7790F" w:rsidP="00A7790F">
      <w:pPr>
        <w:pStyle w:val="AralkYok"/>
        <w:jc w:val="both"/>
        <w:rPr>
          <w:rFonts w:asciiTheme="majorHAnsi" w:hAnsiTheme="majorHAnsi" w:cstheme="majorHAnsi"/>
          <w:i/>
          <w:iCs/>
          <w:sz w:val="18"/>
          <w:szCs w:val="18"/>
        </w:rPr>
      </w:pPr>
      <w:r>
        <w:rPr>
          <w:rFonts w:asciiTheme="majorHAnsi" w:hAnsiTheme="majorHAnsi"/>
          <w:i/>
          <w:sz w:val="18"/>
        </w:rPr>
        <w:t xml:space="preserve">Aydem Energy, Turkey's first and pioneering integrated energy company, operates in electricity generation, distribution and retail. Aydem Energy, which has carried out pioneering works in its sector such as realizing Turkey's first private hydroelectric power plant, producing the first domestic solar cell, and holding the first private electricity distribution and retail licenses, today generates 9,875 GWh of electricity annually with 26 power plants spread across Turkey and an installed capacity of 2,079 MW. Focusing on renewable energy, Aydem Energy's renewable energy generation company is the largest company in Turkey with a 100% renewable energy portfolio. In addition to its electricity generation activities, the company provides services to more than 5 million customers in 2 regions and 5 provinces, namely </w:t>
      </w:r>
      <w:proofErr w:type="spellStart"/>
      <w:r>
        <w:rPr>
          <w:rFonts w:asciiTheme="majorHAnsi" w:hAnsiTheme="majorHAnsi"/>
          <w:i/>
          <w:sz w:val="18"/>
        </w:rPr>
        <w:t>Aydın</w:t>
      </w:r>
      <w:proofErr w:type="spellEnd"/>
      <w:r>
        <w:rPr>
          <w:rFonts w:asciiTheme="majorHAnsi" w:hAnsiTheme="majorHAnsi"/>
          <w:i/>
          <w:sz w:val="18"/>
        </w:rPr>
        <w:t xml:space="preserve">, </w:t>
      </w:r>
      <w:proofErr w:type="spellStart"/>
      <w:r>
        <w:rPr>
          <w:rFonts w:asciiTheme="majorHAnsi" w:hAnsiTheme="majorHAnsi"/>
          <w:i/>
          <w:sz w:val="18"/>
        </w:rPr>
        <w:t>Denizli</w:t>
      </w:r>
      <w:proofErr w:type="spellEnd"/>
      <w:r>
        <w:rPr>
          <w:rFonts w:asciiTheme="majorHAnsi" w:hAnsiTheme="majorHAnsi"/>
          <w:i/>
          <w:sz w:val="18"/>
        </w:rPr>
        <w:t xml:space="preserve">, </w:t>
      </w:r>
      <w:proofErr w:type="spellStart"/>
      <w:r>
        <w:rPr>
          <w:rFonts w:asciiTheme="majorHAnsi" w:hAnsiTheme="majorHAnsi"/>
          <w:i/>
          <w:sz w:val="18"/>
        </w:rPr>
        <w:t>Muğla</w:t>
      </w:r>
      <w:proofErr w:type="spellEnd"/>
      <w:r>
        <w:rPr>
          <w:rFonts w:asciiTheme="majorHAnsi" w:hAnsiTheme="majorHAnsi"/>
          <w:i/>
          <w:sz w:val="18"/>
        </w:rPr>
        <w:t xml:space="preserve">, İzmir and </w:t>
      </w:r>
      <w:proofErr w:type="spellStart"/>
      <w:r>
        <w:rPr>
          <w:rFonts w:asciiTheme="majorHAnsi" w:hAnsiTheme="majorHAnsi"/>
          <w:i/>
          <w:sz w:val="18"/>
        </w:rPr>
        <w:t>Manisa</w:t>
      </w:r>
      <w:proofErr w:type="spellEnd"/>
      <w:r>
        <w:rPr>
          <w:rFonts w:asciiTheme="majorHAnsi" w:hAnsiTheme="majorHAnsi"/>
          <w:i/>
          <w:sz w:val="18"/>
        </w:rPr>
        <w:t>, through its electricity retail companies. It provides electricity distribution services in the same provinces as electricity distribution companies. Aydem Energy, which is included in the "Turkey's Best Employers List" with 10 group companies by the Great Place to Work® Institute, which provides services on a global scale on workplace culture and employee satisfaction with the projects it has implemented in the field of employee branding, has succeeded in obtaining the Great Place to Work® Certificate as a "Great Workplace" with 14 group companies.</w:t>
      </w:r>
    </w:p>
    <w:bookmarkEnd w:id="0"/>
    <w:bookmarkEnd w:id="1"/>
    <w:p w14:paraId="3D952074" w14:textId="032E1EB1" w:rsidR="00A7790F" w:rsidRDefault="00A7790F" w:rsidP="006A53E9">
      <w:pPr>
        <w:pStyle w:val="paragraph"/>
        <w:spacing w:before="0" w:beforeAutospacing="0" w:after="0" w:afterAutospacing="0"/>
        <w:jc w:val="both"/>
        <w:textAlignment w:val="baseline"/>
        <w:rPr>
          <w:rStyle w:val="eop"/>
          <w:rFonts w:ascii="Calibri" w:hAnsi="Calibri" w:cs="Calibri"/>
          <w:sz w:val="22"/>
          <w:szCs w:val="22"/>
        </w:rPr>
      </w:pPr>
    </w:p>
    <w:p w14:paraId="1B5C21BA" w14:textId="77777777" w:rsidR="00954CD2" w:rsidRPr="006A53E9" w:rsidRDefault="00954CD2" w:rsidP="006A53E9">
      <w:pPr>
        <w:pStyle w:val="paragraph"/>
        <w:spacing w:before="0" w:beforeAutospacing="0" w:after="0" w:afterAutospacing="0"/>
        <w:jc w:val="both"/>
        <w:textAlignment w:val="baseline"/>
        <w:rPr>
          <w:rStyle w:val="Gl"/>
          <w:rFonts w:ascii="Segoe UI" w:hAnsi="Segoe UI" w:cs="Segoe UI"/>
          <w:b w:val="0"/>
          <w:bCs w:val="0"/>
          <w:sz w:val="18"/>
          <w:szCs w:val="18"/>
        </w:rPr>
      </w:pPr>
    </w:p>
    <w:p w14:paraId="1D0ACEA5" w14:textId="77777777" w:rsidR="00C716AF" w:rsidRPr="00FD388A" w:rsidRDefault="00C716AF" w:rsidP="00C716AF">
      <w:pPr>
        <w:pStyle w:val="AralkYok"/>
        <w:rPr>
          <w:rStyle w:val="Gl"/>
          <w:rFonts w:ascii="Calibri" w:hAnsi="Calibri" w:cs="Calibri"/>
          <w:color w:val="000000"/>
          <w:sz w:val="18"/>
          <w:szCs w:val="18"/>
          <w:u w:val="single"/>
          <w:shd w:val="clear" w:color="auto" w:fill="FFFFFF"/>
        </w:rPr>
      </w:pPr>
      <w:r>
        <w:rPr>
          <w:rStyle w:val="Gl"/>
          <w:rFonts w:ascii="Calibri" w:hAnsi="Calibri"/>
          <w:color w:val="000000"/>
          <w:sz w:val="18"/>
          <w:u w:val="single"/>
          <w:shd w:val="clear" w:color="auto" w:fill="FFFFFF"/>
        </w:rPr>
        <w:t xml:space="preserve">For information: </w:t>
      </w:r>
    </w:p>
    <w:p w14:paraId="42A654E0" w14:textId="77777777" w:rsidR="004B475E" w:rsidRPr="000F5453" w:rsidRDefault="00C716AF" w:rsidP="006E0E25">
      <w:pPr>
        <w:pStyle w:val="AralkYok"/>
        <w:rPr>
          <w:rStyle w:val="Gl"/>
          <w:rFonts w:ascii="Calibri" w:hAnsi="Calibri" w:cs="Calibri"/>
          <w:b w:val="0"/>
          <w:bCs w:val="0"/>
          <w:color w:val="000000"/>
          <w:sz w:val="18"/>
          <w:szCs w:val="18"/>
          <w:shd w:val="clear" w:color="auto" w:fill="FFFFFF"/>
        </w:rPr>
      </w:pPr>
      <w:proofErr w:type="spellStart"/>
      <w:r>
        <w:rPr>
          <w:rStyle w:val="Gl"/>
          <w:rFonts w:ascii="Calibri" w:hAnsi="Calibri"/>
          <w:color w:val="000000"/>
          <w:sz w:val="18"/>
          <w:shd w:val="clear" w:color="auto" w:fill="FFFFFF"/>
        </w:rPr>
        <w:t>Bersay</w:t>
      </w:r>
      <w:proofErr w:type="spellEnd"/>
      <w:r>
        <w:rPr>
          <w:rStyle w:val="Gl"/>
          <w:rFonts w:ascii="Calibri" w:hAnsi="Calibri"/>
          <w:color w:val="000000"/>
          <w:sz w:val="18"/>
          <w:shd w:val="clear" w:color="auto" w:fill="FFFFFF"/>
        </w:rPr>
        <w:t xml:space="preserve"> Communication Consultancy</w:t>
      </w:r>
      <w:r>
        <w:rPr>
          <w:rStyle w:val="Gl"/>
          <w:rFonts w:ascii="Calibri" w:hAnsi="Calibri"/>
          <w:b w:val="0"/>
          <w:color w:val="000000"/>
          <w:sz w:val="18"/>
          <w:shd w:val="clear" w:color="auto" w:fill="FFFFFF"/>
        </w:rPr>
        <w:tab/>
      </w:r>
    </w:p>
    <w:p w14:paraId="0212F36A" w14:textId="77777777" w:rsidR="006A53E9" w:rsidRDefault="006A53E9" w:rsidP="006A53E9">
      <w:pPr>
        <w:pStyle w:val="AralkYok"/>
        <w:rPr>
          <w:rStyle w:val="Gl"/>
          <w:rFonts w:ascii="Calibri" w:hAnsi="Calibri" w:cs="Calibri"/>
          <w:b w:val="0"/>
          <w:bCs w:val="0"/>
          <w:color w:val="0000FF"/>
          <w:sz w:val="18"/>
          <w:szCs w:val="18"/>
          <w:u w:val="single"/>
          <w:shd w:val="clear" w:color="auto" w:fill="FFFFFF"/>
        </w:rPr>
      </w:pPr>
      <w:r>
        <w:rPr>
          <w:rStyle w:val="Gl"/>
          <w:rFonts w:ascii="Calibri" w:hAnsi="Calibri"/>
          <w:color w:val="000000"/>
          <w:sz w:val="18"/>
          <w:shd w:val="clear" w:color="auto" w:fill="FFFFFF"/>
        </w:rPr>
        <w:t xml:space="preserve">Özlem Kamer </w:t>
      </w:r>
      <w:proofErr w:type="spellStart"/>
      <w:r>
        <w:rPr>
          <w:rStyle w:val="Gl"/>
          <w:rFonts w:ascii="Calibri" w:hAnsi="Calibri"/>
          <w:color w:val="000000"/>
          <w:sz w:val="18"/>
          <w:shd w:val="clear" w:color="auto" w:fill="FFFFFF"/>
        </w:rPr>
        <w:t>Tercanlı</w:t>
      </w:r>
      <w:proofErr w:type="spellEnd"/>
      <w:r>
        <w:rPr>
          <w:rStyle w:val="Gl"/>
          <w:rFonts w:ascii="Calibri" w:hAnsi="Calibri"/>
          <w:color w:val="000000"/>
          <w:sz w:val="18"/>
          <w:shd w:val="clear" w:color="auto" w:fill="FFFFFF"/>
        </w:rPr>
        <w:t xml:space="preserve">                       </w:t>
      </w:r>
      <w:r>
        <w:rPr>
          <w:rStyle w:val="Gl"/>
          <w:rFonts w:ascii="Calibri" w:hAnsi="Calibri"/>
          <w:b w:val="0"/>
          <w:color w:val="000000"/>
          <w:sz w:val="18"/>
          <w:shd w:val="clear" w:color="auto" w:fill="FFFFFF"/>
        </w:rPr>
        <w:t>0505 356 67 56 / </w:t>
      </w:r>
      <w:hyperlink r:id="rId11" w:history="1">
        <w:r>
          <w:rPr>
            <w:rStyle w:val="Gl"/>
            <w:rFonts w:ascii="Calibri" w:hAnsi="Calibri"/>
            <w:b w:val="0"/>
            <w:color w:val="0000FF"/>
            <w:sz w:val="18"/>
            <w:u w:val="single"/>
            <w:shd w:val="clear" w:color="auto" w:fill="FFFFFF"/>
          </w:rPr>
          <w:t>ozlem.kamer@bersay.com.tr</w:t>
        </w:r>
      </w:hyperlink>
    </w:p>
    <w:p w14:paraId="2C10DB69" w14:textId="77777777" w:rsidR="00FD388A" w:rsidRPr="000F5453" w:rsidRDefault="00FD388A" w:rsidP="006A53E9">
      <w:pPr>
        <w:pStyle w:val="AralkYok"/>
        <w:rPr>
          <w:rFonts w:ascii="Calibri" w:hAnsi="Calibri" w:cs="Calibri"/>
          <w:b/>
          <w:bCs/>
          <w:color w:val="000000"/>
          <w:sz w:val="18"/>
          <w:szCs w:val="18"/>
          <w:shd w:val="clear" w:color="auto" w:fill="FFFFFF"/>
        </w:rPr>
      </w:pPr>
      <w:r>
        <w:rPr>
          <w:rStyle w:val="Gl"/>
          <w:rFonts w:ascii="Calibri" w:hAnsi="Calibri"/>
          <w:color w:val="000000"/>
          <w:sz w:val="18"/>
          <w:shd w:val="clear" w:color="auto" w:fill="FFFFFF"/>
        </w:rPr>
        <w:t xml:space="preserve">Mustafa </w:t>
      </w:r>
      <w:proofErr w:type="spellStart"/>
      <w:r>
        <w:rPr>
          <w:rStyle w:val="Gl"/>
          <w:rFonts w:ascii="Calibri" w:hAnsi="Calibri"/>
          <w:color w:val="000000"/>
          <w:sz w:val="18"/>
          <w:shd w:val="clear" w:color="auto" w:fill="FFFFFF"/>
        </w:rPr>
        <w:t>Gündoğdu</w:t>
      </w:r>
      <w:proofErr w:type="spellEnd"/>
      <w:r>
        <w:rPr>
          <w:rStyle w:val="Gl"/>
          <w:rFonts w:ascii="Calibri" w:hAnsi="Calibri"/>
          <w:b w:val="0"/>
          <w:color w:val="000000"/>
          <w:sz w:val="18"/>
          <w:shd w:val="clear" w:color="auto" w:fill="FFFFFF"/>
        </w:rPr>
        <w:tab/>
        <w:t xml:space="preserve">          0532 404 36 47 / </w:t>
      </w:r>
      <w:hyperlink r:id="rId12" w:history="1">
        <w:r>
          <w:rPr>
            <w:rStyle w:val="Kpr"/>
            <w:rFonts w:ascii="Calibri" w:hAnsi="Calibri"/>
            <w:sz w:val="18"/>
            <w:shd w:val="clear" w:color="auto" w:fill="FFFFFF"/>
          </w:rPr>
          <w:t>mustafa.gundogdu@bersay.com.tr</w:t>
        </w:r>
      </w:hyperlink>
    </w:p>
    <w:sectPr w:rsidR="00FD388A" w:rsidRPr="000F5453">
      <w:headerReference w:type="default" r:id="rId13"/>
      <w:footerReference w:type="defaul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D12BD" w14:textId="77777777" w:rsidR="000832F3" w:rsidRDefault="000832F3">
      <w:pPr>
        <w:spacing w:line="240" w:lineRule="auto"/>
      </w:pPr>
      <w:r>
        <w:separator/>
      </w:r>
    </w:p>
  </w:endnote>
  <w:endnote w:type="continuationSeparator" w:id="0">
    <w:p w14:paraId="5892ED9E" w14:textId="77777777" w:rsidR="000832F3" w:rsidRDefault="00083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0211" w14:textId="77777777" w:rsidR="00144C00" w:rsidRPr="00C11D73" w:rsidRDefault="00144C00">
    <w:pPr>
      <w:jc w:val="center"/>
      <w:rPr>
        <w:rFonts w:ascii="Calibri" w:eastAsia="Calibri" w:hAnsi="Calibri" w:cs="Calibri"/>
        <w:color w:val="404040" w:themeColor="text1" w:themeTint="BF"/>
        <w:sz w:val="18"/>
        <w:szCs w:val="18"/>
      </w:rPr>
    </w:pPr>
    <w:r>
      <w:rPr>
        <w:rFonts w:ascii="Calibri" w:hAnsi="Calibri"/>
        <w:color w:val="404040" w:themeColor="text1" w:themeTint="BF"/>
        <w:sz w:val="18"/>
      </w:rPr>
      <w:t xml:space="preserve">Aydem Holding AŞ - </w:t>
    </w:r>
    <w:proofErr w:type="spellStart"/>
    <w:r>
      <w:rPr>
        <w:rFonts w:ascii="Calibri" w:hAnsi="Calibri"/>
        <w:color w:val="404040" w:themeColor="text1" w:themeTint="BF"/>
        <w:sz w:val="18"/>
      </w:rPr>
      <w:t>Ferko</w:t>
    </w:r>
    <w:proofErr w:type="spellEnd"/>
    <w:r>
      <w:rPr>
        <w:rFonts w:ascii="Calibri" w:hAnsi="Calibri"/>
        <w:color w:val="404040" w:themeColor="text1" w:themeTint="BF"/>
        <w:sz w:val="18"/>
      </w:rPr>
      <w:t xml:space="preserve"> Signature, </w:t>
    </w:r>
    <w:proofErr w:type="spellStart"/>
    <w:r>
      <w:rPr>
        <w:rFonts w:ascii="Calibri" w:hAnsi="Calibri"/>
        <w:color w:val="404040" w:themeColor="text1" w:themeTint="BF"/>
        <w:sz w:val="18"/>
      </w:rPr>
      <w:t>Büyükdere</w:t>
    </w:r>
    <w:proofErr w:type="spellEnd"/>
    <w:r>
      <w:rPr>
        <w:rFonts w:ascii="Calibri" w:hAnsi="Calibri"/>
        <w:color w:val="404040" w:themeColor="text1" w:themeTint="BF"/>
        <w:sz w:val="18"/>
      </w:rPr>
      <w:t xml:space="preserve"> Cad. No: 175 </w:t>
    </w:r>
    <w:proofErr w:type="spellStart"/>
    <w:r>
      <w:rPr>
        <w:rFonts w:ascii="Calibri" w:hAnsi="Calibri"/>
        <w:color w:val="404040" w:themeColor="text1" w:themeTint="BF"/>
        <w:sz w:val="18"/>
      </w:rPr>
      <w:t>Şişli</w:t>
    </w:r>
    <w:proofErr w:type="spellEnd"/>
    <w:r>
      <w:rPr>
        <w:rFonts w:ascii="Calibri" w:hAnsi="Calibri"/>
        <w:color w:val="404040" w:themeColor="text1" w:themeTint="BF"/>
        <w:sz w:val="18"/>
      </w:rPr>
      <w:t xml:space="preserve"> 34394 İstanbul / </w:t>
    </w:r>
    <w:proofErr w:type="spellStart"/>
    <w:r>
      <w:rPr>
        <w:rFonts w:ascii="Calibri" w:hAnsi="Calibri"/>
        <w:color w:val="404040" w:themeColor="text1" w:themeTint="BF"/>
        <w:sz w:val="18"/>
      </w:rPr>
      <w:t>Türkiye</w:t>
    </w:r>
    <w:proofErr w:type="spellEnd"/>
  </w:p>
  <w:p w14:paraId="1412EA38" w14:textId="77777777" w:rsidR="00144C00" w:rsidRPr="00C11D73" w:rsidRDefault="00144C00">
    <w:pPr>
      <w:jc w:val="center"/>
      <w:rPr>
        <w:color w:val="404040" w:themeColor="text1" w:themeTint="BF"/>
        <w:sz w:val="18"/>
        <w:szCs w:val="18"/>
      </w:rPr>
    </w:pPr>
    <w:r>
      <w:rPr>
        <w:rFonts w:ascii="Calibri" w:hAnsi="Calibri"/>
        <w:b/>
        <w:color w:val="404040" w:themeColor="text1" w:themeTint="BF"/>
        <w:sz w:val="18"/>
      </w:rPr>
      <w:t>T</w:t>
    </w:r>
    <w:r>
      <w:rPr>
        <w:rFonts w:ascii="Calibri" w:hAnsi="Calibri"/>
        <w:color w:val="404040" w:themeColor="text1" w:themeTint="BF"/>
        <w:sz w:val="18"/>
      </w:rPr>
      <w:t xml:space="preserve"> 0 212 812 12 52 www.aydemenerji.com.tr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E50B7" w14:textId="77777777" w:rsidR="000832F3" w:rsidRDefault="000832F3">
      <w:pPr>
        <w:spacing w:line="240" w:lineRule="auto"/>
      </w:pPr>
      <w:r>
        <w:separator/>
      </w:r>
    </w:p>
  </w:footnote>
  <w:footnote w:type="continuationSeparator" w:id="0">
    <w:p w14:paraId="4ADBE03E" w14:textId="77777777" w:rsidR="000832F3" w:rsidRDefault="00083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7522" w14:textId="77777777" w:rsidR="00144C00" w:rsidRDefault="00144C00" w:rsidP="00E12661">
    <w:r>
      <w:t xml:space="preserve">                                                                       </w:t>
    </w:r>
    <w:r>
      <w:tab/>
    </w:r>
    <w:r>
      <w:tab/>
      <w:t xml:space="preserve">                          </w:t>
    </w:r>
    <w:r>
      <w:rPr>
        <w:rFonts w:ascii="Calibri" w:hAnsi="Calibri"/>
        <w:noProof/>
      </w:rPr>
      <w:drawing>
        <wp:inline distT="114300" distB="114300" distL="114300" distR="114300" wp14:anchorId="02458265" wp14:editId="3FA7FF75">
          <wp:extent cx="1017792" cy="59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7792" cy="5953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3C1C"/>
    <w:multiLevelType w:val="hybridMultilevel"/>
    <w:tmpl w:val="56BCED30"/>
    <w:lvl w:ilvl="0" w:tplc="1150809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AAC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EE9D1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E8A1F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CC7E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82217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788E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458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9056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C027C2"/>
    <w:multiLevelType w:val="hybridMultilevel"/>
    <w:tmpl w:val="EFA07732"/>
    <w:lvl w:ilvl="0" w:tplc="4FBC6D1A">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6A9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80D9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E425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7AC4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B011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DE08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7CD1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8CEC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061CDE"/>
    <w:multiLevelType w:val="hybridMultilevel"/>
    <w:tmpl w:val="61F2F120"/>
    <w:lvl w:ilvl="0" w:tplc="0A1C1E26">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4E58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9CCB4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ECC0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EF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2886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EEF4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56BD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98B0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3F1E56"/>
    <w:multiLevelType w:val="hybridMultilevel"/>
    <w:tmpl w:val="E0B890EA"/>
    <w:lvl w:ilvl="0" w:tplc="0462A53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A8C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205B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98C7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7E63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0AD4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14F5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52C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7EF0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B70F17"/>
    <w:multiLevelType w:val="hybridMultilevel"/>
    <w:tmpl w:val="09F2F8C2"/>
    <w:lvl w:ilvl="0" w:tplc="E6DABCD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08BD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FCE0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66B4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44C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D622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D049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1675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8030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C57356"/>
    <w:multiLevelType w:val="hybridMultilevel"/>
    <w:tmpl w:val="E82ED2AC"/>
    <w:lvl w:ilvl="0" w:tplc="AA2CE25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4A83A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B690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C2C7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1A88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62BC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D031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84F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105C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53B"/>
    <w:rsid w:val="000020EF"/>
    <w:rsid w:val="00003D90"/>
    <w:rsid w:val="00011E89"/>
    <w:rsid w:val="000234C0"/>
    <w:rsid w:val="00024F57"/>
    <w:rsid w:val="00033AAE"/>
    <w:rsid w:val="00046FE2"/>
    <w:rsid w:val="00047115"/>
    <w:rsid w:val="00071E90"/>
    <w:rsid w:val="00076602"/>
    <w:rsid w:val="0008087C"/>
    <w:rsid w:val="000832F3"/>
    <w:rsid w:val="0008336E"/>
    <w:rsid w:val="0009079C"/>
    <w:rsid w:val="000926C3"/>
    <w:rsid w:val="00097F34"/>
    <w:rsid w:val="000A5AAF"/>
    <w:rsid w:val="000A5EC8"/>
    <w:rsid w:val="000A6FA6"/>
    <w:rsid w:val="000B18DA"/>
    <w:rsid w:val="000B2692"/>
    <w:rsid w:val="000B5933"/>
    <w:rsid w:val="000C23FC"/>
    <w:rsid w:val="000D061B"/>
    <w:rsid w:val="000D6BD7"/>
    <w:rsid w:val="000E0D70"/>
    <w:rsid w:val="000E304C"/>
    <w:rsid w:val="000F085F"/>
    <w:rsid w:val="000F5453"/>
    <w:rsid w:val="00100FCB"/>
    <w:rsid w:val="001020FF"/>
    <w:rsid w:val="0010404E"/>
    <w:rsid w:val="00105DB3"/>
    <w:rsid w:val="00106771"/>
    <w:rsid w:val="00111DA7"/>
    <w:rsid w:val="00114FBE"/>
    <w:rsid w:val="00142D91"/>
    <w:rsid w:val="0014329F"/>
    <w:rsid w:val="00143A70"/>
    <w:rsid w:val="00144218"/>
    <w:rsid w:val="00144C00"/>
    <w:rsid w:val="00153B1D"/>
    <w:rsid w:val="00163F1C"/>
    <w:rsid w:val="00171CA2"/>
    <w:rsid w:val="001800CE"/>
    <w:rsid w:val="001821F4"/>
    <w:rsid w:val="001842C5"/>
    <w:rsid w:val="001A6585"/>
    <w:rsid w:val="001B78EA"/>
    <w:rsid w:val="001C20D6"/>
    <w:rsid w:val="001C568F"/>
    <w:rsid w:val="001D2BE4"/>
    <w:rsid w:val="001E06F1"/>
    <w:rsid w:val="001E7606"/>
    <w:rsid w:val="00203242"/>
    <w:rsid w:val="00203AE0"/>
    <w:rsid w:val="0020456A"/>
    <w:rsid w:val="00210AB4"/>
    <w:rsid w:val="00212023"/>
    <w:rsid w:val="0021285F"/>
    <w:rsid w:val="002133C8"/>
    <w:rsid w:val="00214CA1"/>
    <w:rsid w:val="00215F28"/>
    <w:rsid w:val="002266C6"/>
    <w:rsid w:val="0023309D"/>
    <w:rsid w:val="00233B66"/>
    <w:rsid w:val="00234E97"/>
    <w:rsid w:val="00241790"/>
    <w:rsid w:val="00246A29"/>
    <w:rsid w:val="00247E46"/>
    <w:rsid w:val="00253679"/>
    <w:rsid w:val="00256D2F"/>
    <w:rsid w:val="0026045D"/>
    <w:rsid w:val="002610B2"/>
    <w:rsid w:val="002615A1"/>
    <w:rsid w:val="002616E0"/>
    <w:rsid w:val="00266DEE"/>
    <w:rsid w:val="002913E0"/>
    <w:rsid w:val="00291A70"/>
    <w:rsid w:val="002A5FE9"/>
    <w:rsid w:val="002A711E"/>
    <w:rsid w:val="002B650C"/>
    <w:rsid w:val="002C05ED"/>
    <w:rsid w:val="002D2BA5"/>
    <w:rsid w:val="002D4846"/>
    <w:rsid w:val="002D6F06"/>
    <w:rsid w:val="00307BC3"/>
    <w:rsid w:val="003201DA"/>
    <w:rsid w:val="00323124"/>
    <w:rsid w:val="00323F1E"/>
    <w:rsid w:val="00324172"/>
    <w:rsid w:val="00327FA3"/>
    <w:rsid w:val="00332CEB"/>
    <w:rsid w:val="00336146"/>
    <w:rsid w:val="00336231"/>
    <w:rsid w:val="003462F3"/>
    <w:rsid w:val="003470ED"/>
    <w:rsid w:val="00353AD3"/>
    <w:rsid w:val="003618F5"/>
    <w:rsid w:val="0036267C"/>
    <w:rsid w:val="00364A9B"/>
    <w:rsid w:val="00380199"/>
    <w:rsid w:val="00381C6E"/>
    <w:rsid w:val="003906F1"/>
    <w:rsid w:val="00395916"/>
    <w:rsid w:val="003A18F9"/>
    <w:rsid w:val="003B2CE8"/>
    <w:rsid w:val="003B573F"/>
    <w:rsid w:val="003C429A"/>
    <w:rsid w:val="003C5A9B"/>
    <w:rsid w:val="003E0D06"/>
    <w:rsid w:val="003E2482"/>
    <w:rsid w:val="003E319F"/>
    <w:rsid w:val="003F0E9D"/>
    <w:rsid w:val="003F3835"/>
    <w:rsid w:val="003F4587"/>
    <w:rsid w:val="00407055"/>
    <w:rsid w:val="00410173"/>
    <w:rsid w:val="004124D2"/>
    <w:rsid w:val="00413AF9"/>
    <w:rsid w:val="00417EB2"/>
    <w:rsid w:val="00427686"/>
    <w:rsid w:val="00441AB6"/>
    <w:rsid w:val="004445A9"/>
    <w:rsid w:val="004506D1"/>
    <w:rsid w:val="00455767"/>
    <w:rsid w:val="004566A1"/>
    <w:rsid w:val="00456EA7"/>
    <w:rsid w:val="004616FD"/>
    <w:rsid w:val="00464004"/>
    <w:rsid w:val="00476B40"/>
    <w:rsid w:val="00476F4C"/>
    <w:rsid w:val="0048051A"/>
    <w:rsid w:val="00486B6B"/>
    <w:rsid w:val="00487FAD"/>
    <w:rsid w:val="004926C5"/>
    <w:rsid w:val="0049507A"/>
    <w:rsid w:val="004A1B68"/>
    <w:rsid w:val="004A2F93"/>
    <w:rsid w:val="004A4FDD"/>
    <w:rsid w:val="004B17A5"/>
    <w:rsid w:val="004B475E"/>
    <w:rsid w:val="004B576B"/>
    <w:rsid w:val="004B5B76"/>
    <w:rsid w:val="004B6347"/>
    <w:rsid w:val="004B772A"/>
    <w:rsid w:val="004C00C4"/>
    <w:rsid w:val="004C2E48"/>
    <w:rsid w:val="004C714A"/>
    <w:rsid w:val="004D0B27"/>
    <w:rsid w:val="004D7CD4"/>
    <w:rsid w:val="004E26AD"/>
    <w:rsid w:val="004E328E"/>
    <w:rsid w:val="004E44C3"/>
    <w:rsid w:val="004E7D11"/>
    <w:rsid w:val="004F2906"/>
    <w:rsid w:val="004F5A74"/>
    <w:rsid w:val="00502424"/>
    <w:rsid w:val="0050328B"/>
    <w:rsid w:val="00503A5F"/>
    <w:rsid w:val="00504749"/>
    <w:rsid w:val="005067F2"/>
    <w:rsid w:val="00510EDE"/>
    <w:rsid w:val="00524406"/>
    <w:rsid w:val="00533481"/>
    <w:rsid w:val="00535765"/>
    <w:rsid w:val="00537011"/>
    <w:rsid w:val="00543C91"/>
    <w:rsid w:val="0055122D"/>
    <w:rsid w:val="005527D1"/>
    <w:rsid w:val="00554978"/>
    <w:rsid w:val="00554F16"/>
    <w:rsid w:val="00561EEA"/>
    <w:rsid w:val="00572CE1"/>
    <w:rsid w:val="00574BF4"/>
    <w:rsid w:val="00581DB3"/>
    <w:rsid w:val="005834BB"/>
    <w:rsid w:val="00587227"/>
    <w:rsid w:val="005911AC"/>
    <w:rsid w:val="005947BB"/>
    <w:rsid w:val="005A7C6E"/>
    <w:rsid w:val="005B46F5"/>
    <w:rsid w:val="005C43BB"/>
    <w:rsid w:val="005C47B7"/>
    <w:rsid w:val="005C6A49"/>
    <w:rsid w:val="005D257D"/>
    <w:rsid w:val="005D6CE5"/>
    <w:rsid w:val="005D7D7D"/>
    <w:rsid w:val="005E13F7"/>
    <w:rsid w:val="005E27B6"/>
    <w:rsid w:val="005E6FD6"/>
    <w:rsid w:val="005F4451"/>
    <w:rsid w:val="0060141C"/>
    <w:rsid w:val="00603D3A"/>
    <w:rsid w:val="00606023"/>
    <w:rsid w:val="006121A8"/>
    <w:rsid w:val="00613B68"/>
    <w:rsid w:val="00620C4D"/>
    <w:rsid w:val="00622546"/>
    <w:rsid w:val="00623466"/>
    <w:rsid w:val="006245CB"/>
    <w:rsid w:val="00624626"/>
    <w:rsid w:val="00634C3D"/>
    <w:rsid w:val="00641E82"/>
    <w:rsid w:val="006427FA"/>
    <w:rsid w:val="00642AF8"/>
    <w:rsid w:val="006444B3"/>
    <w:rsid w:val="00646E5C"/>
    <w:rsid w:val="00656FEB"/>
    <w:rsid w:val="006578E0"/>
    <w:rsid w:val="00667C6E"/>
    <w:rsid w:val="00670F42"/>
    <w:rsid w:val="0067430A"/>
    <w:rsid w:val="00692D70"/>
    <w:rsid w:val="00692E35"/>
    <w:rsid w:val="00693551"/>
    <w:rsid w:val="006936B7"/>
    <w:rsid w:val="00695934"/>
    <w:rsid w:val="006979BF"/>
    <w:rsid w:val="006A47B1"/>
    <w:rsid w:val="006A53E9"/>
    <w:rsid w:val="006B3B14"/>
    <w:rsid w:val="006B4993"/>
    <w:rsid w:val="006B5063"/>
    <w:rsid w:val="006B5589"/>
    <w:rsid w:val="006B61C0"/>
    <w:rsid w:val="006C11A3"/>
    <w:rsid w:val="006D2541"/>
    <w:rsid w:val="006D7151"/>
    <w:rsid w:val="006E0E25"/>
    <w:rsid w:val="006F3FB6"/>
    <w:rsid w:val="007017EB"/>
    <w:rsid w:val="0071083D"/>
    <w:rsid w:val="00716798"/>
    <w:rsid w:val="00717405"/>
    <w:rsid w:val="007258EB"/>
    <w:rsid w:val="007271E4"/>
    <w:rsid w:val="00742D93"/>
    <w:rsid w:val="007449CF"/>
    <w:rsid w:val="007611EE"/>
    <w:rsid w:val="00773617"/>
    <w:rsid w:val="00782BB8"/>
    <w:rsid w:val="00786E11"/>
    <w:rsid w:val="00790F83"/>
    <w:rsid w:val="00791F55"/>
    <w:rsid w:val="00792CE9"/>
    <w:rsid w:val="007A11D3"/>
    <w:rsid w:val="007A532D"/>
    <w:rsid w:val="007A71C0"/>
    <w:rsid w:val="007B50C0"/>
    <w:rsid w:val="007B5BB5"/>
    <w:rsid w:val="007C5B0B"/>
    <w:rsid w:val="007E420E"/>
    <w:rsid w:val="007E4869"/>
    <w:rsid w:val="007F229B"/>
    <w:rsid w:val="007F4B2E"/>
    <w:rsid w:val="007F5E2B"/>
    <w:rsid w:val="007F602B"/>
    <w:rsid w:val="007F77DC"/>
    <w:rsid w:val="00812622"/>
    <w:rsid w:val="0081491B"/>
    <w:rsid w:val="008465A8"/>
    <w:rsid w:val="00854EDB"/>
    <w:rsid w:val="00867894"/>
    <w:rsid w:val="00875BBD"/>
    <w:rsid w:val="00876F62"/>
    <w:rsid w:val="00882C08"/>
    <w:rsid w:val="00890CDE"/>
    <w:rsid w:val="008910C9"/>
    <w:rsid w:val="00893838"/>
    <w:rsid w:val="008C027D"/>
    <w:rsid w:val="008C0356"/>
    <w:rsid w:val="008C1BED"/>
    <w:rsid w:val="008D0A05"/>
    <w:rsid w:val="008D76BE"/>
    <w:rsid w:val="008E0C0D"/>
    <w:rsid w:val="008E2848"/>
    <w:rsid w:val="008E5EE1"/>
    <w:rsid w:val="008F2FB1"/>
    <w:rsid w:val="009010A9"/>
    <w:rsid w:val="009043A1"/>
    <w:rsid w:val="00907D05"/>
    <w:rsid w:val="009134A3"/>
    <w:rsid w:val="00923078"/>
    <w:rsid w:val="00932702"/>
    <w:rsid w:val="00937CB0"/>
    <w:rsid w:val="00954CD2"/>
    <w:rsid w:val="00956CD5"/>
    <w:rsid w:val="009612E1"/>
    <w:rsid w:val="00967C2E"/>
    <w:rsid w:val="00971075"/>
    <w:rsid w:val="00973DC1"/>
    <w:rsid w:val="009811E4"/>
    <w:rsid w:val="00991E0F"/>
    <w:rsid w:val="00994256"/>
    <w:rsid w:val="009949F9"/>
    <w:rsid w:val="009A308A"/>
    <w:rsid w:val="009B2526"/>
    <w:rsid w:val="009B5468"/>
    <w:rsid w:val="009B68B9"/>
    <w:rsid w:val="009B75AB"/>
    <w:rsid w:val="009B7A28"/>
    <w:rsid w:val="009C0EE2"/>
    <w:rsid w:val="009C191F"/>
    <w:rsid w:val="009C1F87"/>
    <w:rsid w:val="009D70B8"/>
    <w:rsid w:val="009E2A57"/>
    <w:rsid w:val="009F3204"/>
    <w:rsid w:val="009F40BC"/>
    <w:rsid w:val="009F720D"/>
    <w:rsid w:val="00A0109C"/>
    <w:rsid w:val="00A129DA"/>
    <w:rsid w:val="00A20E1C"/>
    <w:rsid w:val="00A308BF"/>
    <w:rsid w:val="00A324E0"/>
    <w:rsid w:val="00A33D39"/>
    <w:rsid w:val="00A34C2B"/>
    <w:rsid w:val="00A43735"/>
    <w:rsid w:val="00A466AF"/>
    <w:rsid w:val="00A468B5"/>
    <w:rsid w:val="00A47784"/>
    <w:rsid w:val="00A511C8"/>
    <w:rsid w:val="00A56734"/>
    <w:rsid w:val="00A61B34"/>
    <w:rsid w:val="00A62AFB"/>
    <w:rsid w:val="00A6354F"/>
    <w:rsid w:val="00A64DC5"/>
    <w:rsid w:val="00A66EB0"/>
    <w:rsid w:val="00A70A46"/>
    <w:rsid w:val="00A76732"/>
    <w:rsid w:val="00A7790F"/>
    <w:rsid w:val="00A9496E"/>
    <w:rsid w:val="00A97077"/>
    <w:rsid w:val="00AA4A55"/>
    <w:rsid w:val="00AA4D20"/>
    <w:rsid w:val="00AA522F"/>
    <w:rsid w:val="00AA7DE1"/>
    <w:rsid w:val="00AB1BF1"/>
    <w:rsid w:val="00AB1F6B"/>
    <w:rsid w:val="00AB262D"/>
    <w:rsid w:val="00AB4D84"/>
    <w:rsid w:val="00AC05DD"/>
    <w:rsid w:val="00AC20AC"/>
    <w:rsid w:val="00AC53EB"/>
    <w:rsid w:val="00AC6431"/>
    <w:rsid w:val="00AD66D8"/>
    <w:rsid w:val="00AE039D"/>
    <w:rsid w:val="00AE2FEB"/>
    <w:rsid w:val="00AE4E54"/>
    <w:rsid w:val="00AE4EDC"/>
    <w:rsid w:val="00AF1215"/>
    <w:rsid w:val="00AF294F"/>
    <w:rsid w:val="00AF4564"/>
    <w:rsid w:val="00AF4698"/>
    <w:rsid w:val="00AF4F73"/>
    <w:rsid w:val="00AF5767"/>
    <w:rsid w:val="00AF6435"/>
    <w:rsid w:val="00B10325"/>
    <w:rsid w:val="00B200C3"/>
    <w:rsid w:val="00B23799"/>
    <w:rsid w:val="00B256B4"/>
    <w:rsid w:val="00B30E47"/>
    <w:rsid w:val="00B3170A"/>
    <w:rsid w:val="00B3298C"/>
    <w:rsid w:val="00B42414"/>
    <w:rsid w:val="00B44AB1"/>
    <w:rsid w:val="00B46885"/>
    <w:rsid w:val="00B47F1E"/>
    <w:rsid w:val="00B50077"/>
    <w:rsid w:val="00B574EF"/>
    <w:rsid w:val="00B60637"/>
    <w:rsid w:val="00B624F5"/>
    <w:rsid w:val="00B763BF"/>
    <w:rsid w:val="00B76C59"/>
    <w:rsid w:val="00B805D7"/>
    <w:rsid w:val="00B8551B"/>
    <w:rsid w:val="00B95D30"/>
    <w:rsid w:val="00BB20B7"/>
    <w:rsid w:val="00BC253A"/>
    <w:rsid w:val="00BC3CD8"/>
    <w:rsid w:val="00BD2353"/>
    <w:rsid w:val="00BE0730"/>
    <w:rsid w:val="00BF0F44"/>
    <w:rsid w:val="00BF4AEB"/>
    <w:rsid w:val="00BF5FBD"/>
    <w:rsid w:val="00BF711A"/>
    <w:rsid w:val="00C0449D"/>
    <w:rsid w:val="00C04573"/>
    <w:rsid w:val="00C11D73"/>
    <w:rsid w:val="00C135FD"/>
    <w:rsid w:val="00C137AF"/>
    <w:rsid w:val="00C13954"/>
    <w:rsid w:val="00C14D60"/>
    <w:rsid w:val="00C15998"/>
    <w:rsid w:val="00C24DD5"/>
    <w:rsid w:val="00C37D6C"/>
    <w:rsid w:val="00C418DB"/>
    <w:rsid w:val="00C46F7C"/>
    <w:rsid w:val="00C5039C"/>
    <w:rsid w:val="00C60049"/>
    <w:rsid w:val="00C716AF"/>
    <w:rsid w:val="00C75C1F"/>
    <w:rsid w:val="00C769A8"/>
    <w:rsid w:val="00C85E89"/>
    <w:rsid w:val="00C90B85"/>
    <w:rsid w:val="00C91FC5"/>
    <w:rsid w:val="00C9723E"/>
    <w:rsid w:val="00CA1F3A"/>
    <w:rsid w:val="00CA6010"/>
    <w:rsid w:val="00CB1DA2"/>
    <w:rsid w:val="00CB21FD"/>
    <w:rsid w:val="00CB4421"/>
    <w:rsid w:val="00CD2097"/>
    <w:rsid w:val="00CD2522"/>
    <w:rsid w:val="00CD4A61"/>
    <w:rsid w:val="00CD7981"/>
    <w:rsid w:val="00CD7B33"/>
    <w:rsid w:val="00CE06B5"/>
    <w:rsid w:val="00CE0CB2"/>
    <w:rsid w:val="00CE100E"/>
    <w:rsid w:val="00CE35C5"/>
    <w:rsid w:val="00CF089D"/>
    <w:rsid w:val="00CF22D7"/>
    <w:rsid w:val="00CF58FC"/>
    <w:rsid w:val="00CF7E19"/>
    <w:rsid w:val="00D00D34"/>
    <w:rsid w:val="00D11DD4"/>
    <w:rsid w:val="00D1734A"/>
    <w:rsid w:val="00D238EC"/>
    <w:rsid w:val="00D249D3"/>
    <w:rsid w:val="00D359C8"/>
    <w:rsid w:val="00D406AF"/>
    <w:rsid w:val="00D424F2"/>
    <w:rsid w:val="00D46612"/>
    <w:rsid w:val="00D61E22"/>
    <w:rsid w:val="00D6362A"/>
    <w:rsid w:val="00D6621E"/>
    <w:rsid w:val="00D70FDA"/>
    <w:rsid w:val="00D73815"/>
    <w:rsid w:val="00D74968"/>
    <w:rsid w:val="00D92CC9"/>
    <w:rsid w:val="00D94205"/>
    <w:rsid w:val="00D95151"/>
    <w:rsid w:val="00DA2F57"/>
    <w:rsid w:val="00DA5119"/>
    <w:rsid w:val="00DA753B"/>
    <w:rsid w:val="00DB35EA"/>
    <w:rsid w:val="00DC6001"/>
    <w:rsid w:val="00DC65FC"/>
    <w:rsid w:val="00DC71E7"/>
    <w:rsid w:val="00DD5591"/>
    <w:rsid w:val="00DE075B"/>
    <w:rsid w:val="00DE64AB"/>
    <w:rsid w:val="00DE680A"/>
    <w:rsid w:val="00DF277A"/>
    <w:rsid w:val="00DF3BD8"/>
    <w:rsid w:val="00E03E37"/>
    <w:rsid w:val="00E063C5"/>
    <w:rsid w:val="00E11D05"/>
    <w:rsid w:val="00E12661"/>
    <w:rsid w:val="00E17362"/>
    <w:rsid w:val="00E225D5"/>
    <w:rsid w:val="00E31F12"/>
    <w:rsid w:val="00E33824"/>
    <w:rsid w:val="00E41552"/>
    <w:rsid w:val="00E46FC1"/>
    <w:rsid w:val="00E5076C"/>
    <w:rsid w:val="00E54CBE"/>
    <w:rsid w:val="00E55298"/>
    <w:rsid w:val="00E65D51"/>
    <w:rsid w:val="00E666FE"/>
    <w:rsid w:val="00E7404F"/>
    <w:rsid w:val="00E80680"/>
    <w:rsid w:val="00E86DA1"/>
    <w:rsid w:val="00E92886"/>
    <w:rsid w:val="00E96163"/>
    <w:rsid w:val="00EA1E59"/>
    <w:rsid w:val="00EA5E4A"/>
    <w:rsid w:val="00EB0CA9"/>
    <w:rsid w:val="00EB5978"/>
    <w:rsid w:val="00EB7BF3"/>
    <w:rsid w:val="00EB7CA2"/>
    <w:rsid w:val="00EC427A"/>
    <w:rsid w:val="00ED0E33"/>
    <w:rsid w:val="00EE1041"/>
    <w:rsid w:val="00EE24D6"/>
    <w:rsid w:val="00EE5698"/>
    <w:rsid w:val="00EE6389"/>
    <w:rsid w:val="00EF5375"/>
    <w:rsid w:val="00EF5DB0"/>
    <w:rsid w:val="00F04DFC"/>
    <w:rsid w:val="00F067B3"/>
    <w:rsid w:val="00F07298"/>
    <w:rsid w:val="00F1794C"/>
    <w:rsid w:val="00F3530D"/>
    <w:rsid w:val="00F35E75"/>
    <w:rsid w:val="00F36A89"/>
    <w:rsid w:val="00F40C08"/>
    <w:rsid w:val="00F46151"/>
    <w:rsid w:val="00F4666F"/>
    <w:rsid w:val="00F529AB"/>
    <w:rsid w:val="00F52C27"/>
    <w:rsid w:val="00F5304B"/>
    <w:rsid w:val="00F54C2B"/>
    <w:rsid w:val="00F62182"/>
    <w:rsid w:val="00F6318D"/>
    <w:rsid w:val="00F66F09"/>
    <w:rsid w:val="00F67FFE"/>
    <w:rsid w:val="00F70AD2"/>
    <w:rsid w:val="00F719A6"/>
    <w:rsid w:val="00F722CF"/>
    <w:rsid w:val="00F74815"/>
    <w:rsid w:val="00F752F9"/>
    <w:rsid w:val="00F80A1B"/>
    <w:rsid w:val="00F80F2B"/>
    <w:rsid w:val="00F840CC"/>
    <w:rsid w:val="00F853A8"/>
    <w:rsid w:val="00F93A90"/>
    <w:rsid w:val="00FA0938"/>
    <w:rsid w:val="00FB3E37"/>
    <w:rsid w:val="00FB47BF"/>
    <w:rsid w:val="00FB63B1"/>
    <w:rsid w:val="00FC0E4B"/>
    <w:rsid w:val="00FC2BDE"/>
    <w:rsid w:val="00FC57A9"/>
    <w:rsid w:val="00FC583E"/>
    <w:rsid w:val="00FD24A7"/>
    <w:rsid w:val="00FD2CE6"/>
    <w:rsid w:val="00FD3289"/>
    <w:rsid w:val="00FD388A"/>
    <w:rsid w:val="00FE4EB4"/>
    <w:rsid w:val="00FE5585"/>
    <w:rsid w:val="00FE5A86"/>
    <w:rsid w:val="00FE7F57"/>
    <w:rsid w:val="00FF0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7D705"/>
  <w15:docId w15:val="{7D985D93-263C-4176-8B1B-1FA03B16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11D7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11D73"/>
  </w:style>
  <w:style w:type="paragraph" w:styleId="AltBilgi">
    <w:name w:val="footer"/>
    <w:basedOn w:val="Normal"/>
    <w:link w:val="AltBilgiChar"/>
    <w:uiPriority w:val="99"/>
    <w:unhideWhenUsed/>
    <w:rsid w:val="00C11D7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11D73"/>
  </w:style>
  <w:style w:type="paragraph" w:styleId="BalonMetni">
    <w:name w:val="Balloon Text"/>
    <w:basedOn w:val="Normal"/>
    <w:link w:val="BalonMetniChar"/>
    <w:uiPriority w:val="99"/>
    <w:semiHidden/>
    <w:unhideWhenUsed/>
    <w:rsid w:val="00C11D7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1D73"/>
    <w:rPr>
      <w:rFonts w:ascii="Segoe UI" w:hAnsi="Segoe UI" w:cs="Segoe UI"/>
      <w:sz w:val="18"/>
      <w:szCs w:val="18"/>
    </w:rPr>
  </w:style>
  <w:style w:type="paragraph" w:styleId="NormalWeb">
    <w:name w:val="Normal (Web)"/>
    <w:basedOn w:val="Normal"/>
    <w:uiPriority w:val="99"/>
    <w:unhideWhenUsed/>
    <w:rsid w:val="00E12661"/>
    <w:pPr>
      <w:spacing w:before="100" w:beforeAutospacing="1" w:after="100" w:afterAutospacing="1" w:line="240" w:lineRule="auto"/>
    </w:pPr>
    <w:rPr>
      <w:rFonts w:ascii="Times New Roman" w:eastAsia="Times New Roman" w:hAnsi="Times New Roman" w:cs="Times New Roman"/>
      <w:sz w:val="24"/>
      <w:szCs w:val="24"/>
    </w:rPr>
  </w:style>
  <w:style w:type="paragraph" w:styleId="Dzeltme">
    <w:name w:val="Revision"/>
    <w:hidden/>
    <w:uiPriority w:val="99"/>
    <w:semiHidden/>
    <w:rsid w:val="004F5A74"/>
    <w:pPr>
      <w:spacing w:line="240" w:lineRule="auto"/>
    </w:pPr>
  </w:style>
  <w:style w:type="character" w:styleId="Gl">
    <w:name w:val="Strong"/>
    <w:basedOn w:val="VarsaylanParagrafYazTipi"/>
    <w:uiPriority w:val="22"/>
    <w:qFormat/>
    <w:rsid w:val="004B475E"/>
    <w:rPr>
      <w:b/>
      <w:bCs/>
    </w:rPr>
  </w:style>
  <w:style w:type="character" w:styleId="AklamaBavurusu">
    <w:name w:val="annotation reference"/>
    <w:basedOn w:val="VarsaylanParagrafYazTipi"/>
    <w:uiPriority w:val="99"/>
    <w:semiHidden/>
    <w:unhideWhenUsed/>
    <w:rsid w:val="00C24DD5"/>
    <w:rPr>
      <w:sz w:val="16"/>
      <w:szCs w:val="16"/>
    </w:rPr>
  </w:style>
  <w:style w:type="paragraph" w:styleId="AklamaMetni">
    <w:name w:val="annotation text"/>
    <w:basedOn w:val="Normal"/>
    <w:link w:val="AklamaMetniChar"/>
    <w:uiPriority w:val="99"/>
    <w:semiHidden/>
    <w:unhideWhenUsed/>
    <w:rsid w:val="00C24DD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4DD5"/>
    <w:rPr>
      <w:sz w:val="20"/>
      <w:szCs w:val="20"/>
    </w:rPr>
  </w:style>
  <w:style w:type="paragraph" w:styleId="AklamaKonusu">
    <w:name w:val="annotation subject"/>
    <w:basedOn w:val="AklamaMetni"/>
    <w:next w:val="AklamaMetni"/>
    <w:link w:val="AklamaKonusuChar"/>
    <w:uiPriority w:val="99"/>
    <w:semiHidden/>
    <w:unhideWhenUsed/>
    <w:rsid w:val="00C24DD5"/>
    <w:rPr>
      <w:b/>
      <w:bCs/>
    </w:rPr>
  </w:style>
  <w:style w:type="character" w:customStyle="1" w:styleId="AklamaKonusuChar">
    <w:name w:val="Açıklama Konusu Char"/>
    <w:basedOn w:val="AklamaMetniChar"/>
    <w:link w:val="AklamaKonusu"/>
    <w:uiPriority w:val="99"/>
    <w:semiHidden/>
    <w:rsid w:val="00C24DD5"/>
    <w:rPr>
      <w:b/>
      <w:bCs/>
      <w:sz w:val="20"/>
      <w:szCs w:val="20"/>
    </w:rPr>
  </w:style>
  <w:style w:type="character" w:styleId="Kpr">
    <w:name w:val="Hyperlink"/>
    <w:basedOn w:val="VarsaylanParagrafYazTipi"/>
    <w:uiPriority w:val="99"/>
    <w:unhideWhenUsed/>
    <w:rsid w:val="00994256"/>
    <w:rPr>
      <w:color w:val="0000FF" w:themeColor="hyperlink"/>
      <w:u w:val="single"/>
    </w:rPr>
  </w:style>
  <w:style w:type="character" w:customStyle="1" w:styleId="UnresolvedMention1">
    <w:name w:val="Unresolved Mention1"/>
    <w:basedOn w:val="VarsaylanParagrafYazTipi"/>
    <w:uiPriority w:val="99"/>
    <w:semiHidden/>
    <w:unhideWhenUsed/>
    <w:rsid w:val="00994256"/>
    <w:rPr>
      <w:color w:val="605E5C"/>
      <w:shd w:val="clear" w:color="auto" w:fill="E1DFDD"/>
    </w:rPr>
  </w:style>
  <w:style w:type="character" w:styleId="zlenenKpr">
    <w:name w:val="FollowedHyperlink"/>
    <w:basedOn w:val="VarsaylanParagrafYazTipi"/>
    <w:uiPriority w:val="99"/>
    <w:semiHidden/>
    <w:unhideWhenUsed/>
    <w:rsid w:val="00994256"/>
    <w:rPr>
      <w:color w:val="800080" w:themeColor="followedHyperlink"/>
      <w:u w:val="single"/>
    </w:rPr>
  </w:style>
  <w:style w:type="paragraph" w:styleId="AralkYok">
    <w:name w:val="No Spacing"/>
    <w:uiPriority w:val="1"/>
    <w:qFormat/>
    <w:rsid w:val="000234C0"/>
    <w:pPr>
      <w:spacing w:line="240" w:lineRule="auto"/>
    </w:pPr>
  </w:style>
  <w:style w:type="paragraph" w:customStyle="1" w:styleId="default">
    <w:name w:val="default"/>
    <w:basedOn w:val="Normal"/>
    <w:rsid w:val="00144C00"/>
    <w:pPr>
      <w:spacing w:before="100" w:beforeAutospacing="1" w:after="100" w:afterAutospacing="1" w:line="240" w:lineRule="auto"/>
    </w:pPr>
    <w:rPr>
      <w:rFonts w:ascii="Times New Roman" w:eastAsiaTheme="minorHAnsi" w:hAnsi="Times New Roman" w:cs="Times New Roman"/>
      <w:sz w:val="24"/>
      <w:szCs w:val="24"/>
    </w:rPr>
  </w:style>
  <w:style w:type="character" w:styleId="Vurgu">
    <w:name w:val="Emphasis"/>
    <w:basedOn w:val="VarsaylanParagrafYazTipi"/>
    <w:uiPriority w:val="20"/>
    <w:qFormat/>
    <w:rsid w:val="00CE0CB2"/>
    <w:rPr>
      <w:i/>
      <w:iCs/>
    </w:rPr>
  </w:style>
  <w:style w:type="character" w:customStyle="1" w:styleId="UnresolvedMention2">
    <w:name w:val="Unresolved Mention2"/>
    <w:basedOn w:val="VarsaylanParagrafYazTipi"/>
    <w:uiPriority w:val="99"/>
    <w:semiHidden/>
    <w:unhideWhenUsed/>
    <w:rsid w:val="00646E5C"/>
    <w:rPr>
      <w:color w:val="605E5C"/>
      <w:shd w:val="clear" w:color="auto" w:fill="E1DFDD"/>
    </w:rPr>
  </w:style>
  <w:style w:type="character" w:customStyle="1" w:styleId="apple-converted-space">
    <w:name w:val="apple-converted-space"/>
    <w:basedOn w:val="VarsaylanParagrafYazTipi"/>
    <w:rsid w:val="00F40C08"/>
  </w:style>
  <w:style w:type="character" w:customStyle="1" w:styleId="zmlenmeyenBahsetme1">
    <w:name w:val="Çözümlenmeyen Bahsetme1"/>
    <w:basedOn w:val="VarsaylanParagrafYazTipi"/>
    <w:uiPriority w:val="99"/>
    <w:semiHidden/>
    <w:unhideWhenUsed/>
    <w:rsid w:val="00A466AF"/>
    <w:rPr>
      <w:color w:val="605E5C"/>
      <w:shd w:val="clear" w:color="auto" w:fill="E1DFDD"/>
    </w:rPr>
  </w:style>
  <w:style w:type="paragraph" w:customStyle="1" w:styleId="paragraph">
    <w:name w:val="paragraph"/>
    <w:basedOn w:val="Normal"/>
    <w:rsid w:val="00307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VarsaylanParagrafYazTipi"/>
    <w:rsid w:val="00307BC3"/>
  </w:style>
  <w:style w:type="character" w:customStyle="1" w:styleId="eop">
    <w:name w:val="eop"/>
    <w:basedOn w:val="VarsaylanParagrafYazTipi"/>
    <w:rsid w:val="00307BC3"/>
  </w:style>
  <w:style w:type="paragraph" w:styleId="ListeParagraf">
    <w:name w:val="List Paragraph"/>
    <w:basedOn w:val="Normal"/>
    <w:uiPriority w:val="34"/>
    <w:qFormat/>
    <w:rsid w:val="00F752F9"/>
    <w:pPr>
      <w:spacing w:after="5" w:line="267" w:lineRule="auto"/>
      <w:ind w:left="720" w:hanging="10"/>
      <w:contextualSpacing/>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554">
      <w:bodyDiv w:val="1"/>
      <w:marLeft w:val="0"/>
      <w:marRight w:val="0"/>
      <w:marTop w:val="0"/>
      <w:marBottom w:val="0"/>
      <w:divBdr>
        <w:top w:val="none" w:sz="0" w:space="0" w:color="auto"/>
        <w:left w:val="none" w:sz="0" w:space="0" w:color="auto"/>
        <w:bottom w:val="none" w:sz="0" w:space="0" w:color="auto"/>
        <w:right w:val="none" w:sz="0" w:space="0" w:color="auto"/>
      </w:divBdr>
    </w:div>
    <w:div w:id="296030271">
      <w:bodyDiv w:val="1"/>
      <w:marLeft w:val="0"/>
      <w:marRight w:val="0"/>
      <w:marTop w:val="0"/>
      <w:marBottom w:val="0"/>
      <w:divBdr>
        <w:top w:val="none" w:sz="0" w:space="0" w:color="auto"/>
        <w:left w:val="none" w:sz="0" w:space="0" w:color="auto"/>
        <w:bottom w:val="none" w:sz="0" w:space="0" w:color="auto"/>
        <w:right w:val="none" w:sz="0" w:space="0" w:color="auto"/>
      </w:divBdr>
    </w:div>
    <w:div w:id="640430355">
      <w:bodyDiv w:val="1"/>
      <w:marLeft w:val="0"/>
      <w:marRight w:val="0"/>
      <w:marTop w:val="0"/>
      <w:marBottom w:val="0"/>
      <w:divBdr>
        <w:top w:val="none" w:sz="0" w:space="0" w:color="auto"/>
        <w:left w:val="none" w:sz="0" w:space="0" w:color="auto"/>
        <w:bottom w:val="none" w:sz="0" w:space="0" w:color="auto"/>
        <w:right w:val="none" w:sz="0" w:space="0" w:color="auto"/>
      </w:divBdr>
    </w:div>
    <w:div w:id="847871354">
      <w:bodyDiv w:val="1"/>
      <w:marLeft w:val="0"/>
      <w:marRight w:val="0"/>
      <w:marTop w:val="0"/>
      <w:marBottom w:val="0"/>
      <w:divBdr>
        <w:top w:val="none" w:sz="0" w:space="0" w:color="auto"/>
        <w:left w:val="none" w:sz="0" w:space="0" w:color="auto"/>
        <w:bottom w:val="none" w:sz="0" w:space="0" w:color="auto"/>
        <w:right w:val="none" w:sz="0" w:space="0" w:color="auto"/>
      </w:divBdr>
    </w:div>
    <w:div w:id="1100447533">
      <w:bodyDiv w:val="1"/>
      <w:marLeft w:val="0"/>
      <w:marRight w:val="0"/>
      <w:marTop w:val="0"/>
      <w:marBottom w:val="0"/>
      <w:divBdr>
        <w:top w:val="none" w:sz="0" w:space="0" w:color="auto"/>
        <w:left w:val="none" w:sz="0" w:space="0" w:color="auto"/>
        <w:bottom w:val="none" w:sz="0" w:space="0" w:color="auto"/>
        <w:right w:val="none" w:sz="0" w:space="0" w:color="auto"/>
      </w:divBdr>
    </w:div>
    <w:div w:id="1143161036">
      <w:bodyDiv w:val="1"/>
      <w:marLeft w:val="0"/>
      <w:marRight w:val="0"/>
      <w:marTop w:val="0"/>
      <w:marBottom w:val="0"/>
      <w:divBdr>
        <w:top w:val="none" w:sz="0" w:space="0" w:color="auto"/>
        <w:left w:val="none" w:sz="0" w:space="0" w:color="auto"/>
        <w:bottom w:val="none" w:sz="0" w:space="0" w:color="auto"/>
        <w:right w:val="none" w:sz="0" w:space="0" w:color="auto"/>
      </w:divBdr>
    </w:div>
    <w:div w:id="1295135898">
      <w:bodyDiv w:val="1"/>
      <w:marLeft w:val="0"/>
      <w:marRight w:val="0"/>
      <w:marTop w:val="0"/>
      <w:marBottom w:val="0"/>
      <w:divBdr>
        <w:top w:val="none" w:sz="0" w:space="0" w:color="auto"/>
        <w:left w:val="none" w:sz="0" w:space="0" w:color="auto"/>
        <w:bottom w:val="none" w:sz="0" w:space="0" w:color="auto"/>
        <w:right w:val="none" w:sz="0" w:space="0" w:color="auto"/>
      </w:divBdr>
    </w:div>
    <w:div w:id="1794787317">
      <w:bodyDiv w:val="1"/>
      <w:marLeft w:val="0"/>
      <w:marRight w:val="0"/>
      <w:marTop w:val="0"/>
      <w:marBottom w:val="0"/>
      <w:divBdr>
        <w:top w:val="none" w:sz="0" w:space="0" w:color="auto"/>
        <w:left w:val="none" w:sz="0" w:space="0" w:color="auto"/>
        <w:bottom w:val="none" w:sz="0" w:space="0" w:color="auto"/>
        <w:right w:val="none" w:sz="0" w:space="0" w:color="auto"/>
      </w:divBdr>
      <w:divsChild>
        <w:div w:id="1402632576">
          <w:marLeft w:val="0"/>
          <w:marRight w:val="0"/>
          <w:marTop w:val="0"/>
          <w:marBottom w:val="0"/>
          <w:divBdr>
            <w:top w:val="none" w:sz="0" w:space="0" w:color="auto"/>
            <w:left w:val="none" w:sz="0" w:space="0" w:color="auto"/>
            <w:bottom w:val="none" w:sz="0" w:space="0" w:color="auto"/>
            <w:right w:val="none" w:sz="0" w:space="0" w:color="auto"/>
          </w:divBdr>
        </w:div>
        <w:div w:id="1198810514">
          <w:marLeft w:val="0"/>
          <w:marRight w:val="0"/>
          <w:marTop w:val="0"/>
          <w:marBottom w:val="0"/>
          <w:divBdr>
            <w:top w:val="none" w:sz="0" w:space="0" w:color="auto"/>
            <w:left w:val="none" w:sz="0" w:space="0" w:color="auto"/>
            <w:bottom w:val="none" w:sz="0" w:space="0" w:color="auto"/>
            <w:right w:val="none" w:sz="0" w:space="0" w:color="auto"/>
          </w:divBdr>
        </w:div>
        <w:div w:id="755176312">
          <w:marLeft w:val="0"/>
          <w:marRight w:val="0"/>
          <w:marTop w:val="0"/>
          <w:marBottom w:val="0"/>
          <w:divBdr>
            <w:top w:val="none" w:sz="0" w:space="0" w:color="auto"/>
            <w:left w:val="none" w:sz="0" w:space="0" w:color="auto"/>
            <w:bottom w:val="none" w:sz="0" w:space="0" w:color="auto"/>
            <w:right w:val="none" w:sz="0" w:space="0" w:color="auto"/>
          </w:divBdr>
        </w:div>
      </w:divsChild>
    </w:div>
    <w:div w:id="2014333348">
      <w:bodyDiv w:val="1"/>
      <w:marLeft w:val="0"/>
      <w:marRight w:val="0"/>
      <w:marTop w:val="0"/>
      <w:marBottom w:val="0"/>
      <w:divBdr>
        <w:top w:val="none" w:sz="0" w:space="0" w:color="auto"/>
        <w:left w:val="none" w:sz="0" w:space="0" w:color="auto"/>
        <w:bottom w:val="none" w:sz="0" w:space="0" w:color="auto"/>
        <w:right w:val="none" w:sz="0" w:space="0" w:color="auto"/>
      </w:divBdr>
    </w:div>
    <w:div w:id="210418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tafa.gundogdu@bersay.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lem.kamer@bersay.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31D01BEE3A94B912C2C297C5A453D" ma:contentTypeVersion="15" ma:contentTypeDescription="Create a new document." ma:contentTypeScope="" ma:versionID="dd3aa3062c67dab386472664fc57033d">
  <xsd:schema xmlns:xsd="http://www.w3.org/2001/XMLSchema" xmlns:xs="http://www.w3.org/2001/XMLSchema" xmlns:p="http://schemas.microsoft.com/office/2006/metadata/properties" xmlns:ns2="7b1e9054-968f-4d1d-86ac-bbc21c20eca8" xmlns:ns3="d22d0f80-e7f7-4ea6-9894-f9b1835be615" targetNamespace="http://schemas.microsoft.com/office/2006/metadata/properties" ma:root="true" ma:fieldsID="6f47a81f9987f5564f8bebd4fc418360" ns2:_="" ns3:_="">
    <xsd:import namespace="7b1e9054-968f-4d1d-86ac-bbc21c20eca8"/>
    <xsd:import namespace="d22d0f80-e7f7-4ea6-9894-f9b1835be61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9054-968f-4d1d-86ac-bbc21c20ec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2d0f80-e7f7-4ea6-9894-f9b1835be61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14D7-D732-4ABD-A8D5-B48DEEE12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1E655-10BE-4398-BF68-A9DC0A8ECD4C}">
  <ds:schemaRefs>
    <ds:schemaRef ds:uri="http://schemas.microsoft.com/sharepoint/v3/contenttype/forms"/>
  </ds:schemaRefs>
</ds:datastoreItem>
</file>

<file path=customXml/itemProps3.xml><?xml version="1.0" encoding="utf-8"?>
<ds:datastoreItem xmlns:ds="http://schemas.openxmlformats.org/officeDocument/2006/customXml" ds:itemID="{0A5458BA-0577-40FF-9284-25A5A07B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9054-968f-4d1d-86ac-bbc21c20eca8"/>
    <ds:schemaRef ds:uri="d22d0f80-e7f7-4ea6-9894-f9b1835be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91736-4176-4ADB-89B2-CD70CE8B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4629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lastModifiedBy>Yasemin DAVAS</cp:lastModifiedBy>
  <cp:revision>2</cp:revision>
  <cp:lastPrinted>2020-01-10T09:10:00Z</cp:lastPrinted>
  <dcterms:created xsi:type="dcterms:W3CDTF">2022-12-28T12:01:00Z</dcterms:created>
  <dcterms:modified xsi:type="dcterms:W3CDTF">2022-12-28T12:01:00Z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0x0101007E431D01BEE3A94B912C2C297C5A453D</vt:lpwstr>
  </property>
</Properties>
</file>