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6C" w:rsidRPr="00C81C6C" w:rsidRDefault="00C81C6C" w:rsidP="00C81C6C">
      <w:pPr>
        <w:pBdr>
          <w:bottom w:val="single" w:sz="6" w:space="1" w:color="auto"/>
        </w:pBdr>
        <w:jc w:val="both"/>
        <w:rPr>
          <w:rFonts w:cstheme="minorHAnsi"/>
          <w:b/>
        </w:rPr>
      </w:pPr>
    </w:p>
    <w:p w:rsidR="00C21E04" w:rsidRPr="00C81C6C" w:rsidRDefault="00E74FD1" w:rsidP="00C81C6C">
      <w:pPr>
        <w:pBdr>
          <w:bottom w:val="single" w:sz="6" w:space="1" w:color="auto"/>
        </w:pBdr>
        <w:jc w:val="both"/>
        <w:rPr>
          <w:rFonts w:cstheme="minorHAnsi"/>
          <w:b/>
        </w:rPr>
      </w:pPr>
      <w:r w:rsidRPr="00E74FD1">
        <w:rPr>
          <w:rFonts w:ascii="Calibri" w:hAnsi="Calibri" w:cs="Calibri"/>
          <w:b/>
          <w:bCs/>
          <w:sz w:val="24"/>
          <w:szCs w:val="24"/>
          <w:lang w:val="en-US"/>
        </w:rPr>
        <w:t>Press Release</w:t>
      </w:r>
      <w:r w:rsidR="00C81C6C" w:rsidRPr="00C81C6C">
        <w:rPr>
          <w:rFonts w:cstheme="minorHAnsi"/>
        </w:rPr>
        <w:t xml:space="preserve"> </w:t>
      </w:r>
      <w:r w:rsidR="00C81C6C" w:rsidRPr="00C81C6C">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C21E04" w:rsidRPr="00E74FD1">
        <w:rPr>
          <w:rFonts w:cstheme="minorHAnsi"/>
          <w:b/>
        </w:rPr>
        <w:t xml:space="preserve"> </w:t>
      </w:r>
      <w:r w:rsidRPr="00E74FD1">
        <w:rPr>
          <w:rFonts w:cstheme="minorHAnsi"/>
          <w:b/>
          <w:lang w:val="en-US"/>
        </w:rPr>
        <w:t>September</w:t>
      </w:r>
      <w:r w:rsidRPr="00E74FD1">
        <w:rPr>
          <w:rFonts w:cstheme="minorHAnsi"/>
          <w:lang w:val="en-US"/>
        </w:rPr>
        <w:t xml:space="preserve"> </w:t>
      </w:r>
      <w:r w:rsidR="00424831" w:rsidRPr="00E74FD1">
        <w:rPr>
          <w:rFonts w:cstheme="minorHAnsi"/>
          <w:b/>
          <w:bCs/>
          <w:highlight w:val="yellow"/>
          <w:lang w:val="en-US"/>
        </w:rPr>
        <w:t>xx</w:t>
      </w:r>
      <w:r w:rsidRPr="00E74FD1">
        <w:rPr>
          <w:rFonts w:cstheme="minorHAnsi"/>
          <w:b/>
          <w:bCs/>
          <w:highlight w:val="yellow"/>
          <w:lang w:val="en-US"/>
        </w:rPr>
        <w:t>,</w:t>
      </w:r>
      <w:r w:rsidR="00424831" w:rsidRPr="00424831">
        <w:rPr>
          <w:rFonts w:cstheme="minorHAnsi"/>
          <w:b/>
          <w:bCs/>
          <w:highlight w:val="yellow"/>
        </w:rPr>
        <w:t xml:space="preserve"> </w:t>
      </w:r>
      <w:r w:rsidR="00C21E04" w:rsidRPr="00C81C6C">
        <w:rPr>
          <w:rFonts w:cstheme="minorHAnsi"/>
          <w:b/>
        </w:rPr>
        <w:t>2025</w:t>
      </w:r>
    </w:p>
    <w:p w:rsidR="00424831" w:rsidRPr="00974678" w:rsidRDefault="00C21E04" w:rsidP="005A6002">
      <w:pPr>
        <w:spacing w:after="0" w:line="276" w:lineRule="auto"/>
        <w:jc w:val="center"/>
        <w:rPr>
          <w:rFonts w:eastAsia="Times New Roman" w:cstheme="minorHAnsi"/>
          <w:b/>
          <w:bCs/>
          <w:sz w:val="36"/>
          <w:szCs w:val="36"/>
          <w:lang w:val="en-US" w:eastAsia="tr-TR"/>
        </w:rPr>
      </w:pPr>
      <w:r>
        <w:rPr>
          <w:rFonts w:eastAsia="Times New Roman" w:cstheme="minorHAnsi"/>
          <w:b/>
          <w:bCs/>
          <w:sz w:val="28"/>
          <w:szCs w:val="28"/>
          <w:lang w:eastAsia="tr-TR"/>
        </w:rPr>
        <w:br/>
      </w:r>
      <w:r w:rsidR="005A6002" w:rsidRPr="00974678">
        <w:rPr>
          <w:rFonts w:eastAsia="Times New Roman" w:cstheme="minorHAnsi"/>
          <w:b/>
          <w:bCs/>
          <w:sz w:val="36"/>
          <w:szCs w:val="36"/>
          <w:lang w:val="en-US" w:eastAsia="tr-TR"/>
        </w:rPr>
        <w:t>Aydem Renewables completed its green bond issuance with demand reaching 1 billion dollars.</w:t>
      </w:r>
    </w:p>
    <w:p w:rsidR="00B82E68" w:rsidRPr="00974678" w:rsidRDefault="005A6002" w:rsidP="009E301D">
      <w:pPr>
        <w:spacing w:before="100" w:beforeAutospacing="1" w:after="100" w:afterAutospacing="1" w:line="276" w:lineRule="auto"/>
        <w:jc w:val="center"/>
        <w:rPr>
          <w:rFonts w:eastAsia="Times New Roman" w:cstheme="minorHAnsi"/>
          <w:b/>
          <w:sz w:val="24"/>
          <w:szCs w:val="24"/>
          <w:lang w:val="en-US" w:eastAsia="tr-TR"/>
        </w:rPr>
      </w:pPr>
      <w:r w:rsidRPr="00974678">
        <w:rPr>
          <w:rFonts w:eastAsia="Times New Roman" w:cstheme="minorHAnsi"/>
          <w:b/>
          <w:sz w:val="24"/>
          <w:szCs w:val="24"/>
          <w:lang w:val="en-US" w:eastAsia="tr-TR"/>
        </w:rPr>
        <w:t>Aydem Renewable Energy, Türkiye's largest company generating energy from 100% renewable sources, successfully issued Eurobonds for the remaining $550 million of the $750 million bond it issued in 2021. The green bond issue, which attracted significant interest from international investors, reached $1 million with double the demand.</w:t>
      </w:r>
    </w:p>
    <w:p w:rsidR="005A6002" w:rsidRPr="00974678" w:rsidRDefault="005A6002" w:rsidP="005A6002">
      <w:pPr>
        <w:spacing w:before="100" w:beforeAutospacing="1" w:after="100" w:afterAutospacing="1" w:line="276" w:lineRule="auto"/>
        <w:jc w:val="both"/>
        <w:rPr>
          <w:rFonts w:eastAsia="Times New Roman" w:cstheme="minorHAnsi"/>
          <w:bCs/>
          <w:sz w:val="24"/>
          <w:szCs w:val="24"/>
          <w:lang w:val="en-US" w:eastAsia="tr-TR"/>
        </w:rPr>
      </w:pPr>
      <w:r w:rsidRPr="00974678">
        <w:rPr>
          <w:rFonts w:eastAsia="Times New Roman" w:cstheme="minorHAnsi"/>
          <w:bCs/>
          <w:sz w:val="24"/>
          <w:szCs w:val="24"/>
          <w:lang w:val="en-US" w:eastAsia="tr-TR"/>
        </w:rPr>
        <w:t xml:space="preserve">Aydem Renewables, the subsidiary of Aydem Energy operating in the field of renewable energy production, has successfully completed the book-building process for its Eurobond issue worth of $550 million, representing the remaining amount from the $750 million bond it had issued in 2021. The transaction, mandated by Goldman Sachs International, Citigroup Global Markets Limited and Morgan Stanley &amp; Co. International plc, has attracted strong investor interest. Approximately 1 billion dollars in demand has been collected from around 100 international investors, with long-term investors accounting for approximately 75 per cent. The transaction thus resulted in a strong and high-quality demand base, reaching approximately twice the size of the issue. </w:t>
      </w:r>
    </w:p>
    <w:p w:rsidR="005C7B97" w:rsidRPr="00974678" w:rsidRDefault="005A6002" w:rsidP="005A6002">
      <w:pPr>
        <w:spacing w:before="100" w:beforeAutospacing="1" w:after="100" w:afterAutospacing="1" w:line="276" w:lineRule="auto"/>
        <w:jc w:val="both"/>
        <w:rPr>
          <w:sz w:val="24"/>
          <w:szCs w:val="24"/>
          <w:lang w:val="en-US"/>
        </w:rPr>
      </w:pPr>
      <w:r w:rsidRPr="00974678">
        <w:rPr>
          <w:rFonts w:eastAsia="Times New Roman" w:cstheme="minorHAnsi"/>
          <w:bCs/>
          <w:sz w:val="24"/>
          <w:szCs w:val="24"/>
          <w:lang w:val="en-US" w:eastAsia="tr-TR"/>
        </w:rPr>
        <w:t>Aydem Renewable</w:t>
      </w:r>
      <w:r w:rsidR="00D00342" w:rsidRPr="00974678">
        <w:rPr>
          <w:rFonts w:eastAsia="Times New Roman" w:cstheme="minorHAnsi"/>
          <w:bCs/>
          <w:sz w:val="24"/>
          <w:szCs w:val="24"/>
          <w:lang w:val="en-US" w:eastAsia="tr-TR"/>
        </w:rPr>
        <w:t>s</w:t>
      </w:r>
      <w:r w:rsidRPr="00974678">
        <w:rPr>
          <w:rFonts w:eastAsia="Times New Roman" w:cstheme="minorHAnsi"/>
          <w:bCs/>
          <w:sz w:val="24"/>
          <w:szCs w:val="24"/>
          <w:lang w:val="en-US" w:eastAsia="tr-TR"/>
        </w:rPr>
        <w:t xml:space="preserve"> successfully completed the issuance of green bonds with a nominal value of $550 million, a 5-year maturity, a 2.5-year principal </w:t>
      </w:r>
      <w:r w:rsidR="00D00342" w:rsidRPr="00974678">
        <w:rPr>
          <w:rFonts w:eastAsia="Times New Roman" w:cstheme="minorHAnsi"/>
          <w:bCs/>
          <w:sz w:val="24"/>
          <w:szCs w:val="24"/>
          <w:lang w:val="en-US" w:eastAsia="tr-TR"/>
        </w:rPr>
        <w:t>grace period</w:t>
      </w:r>
      <w:r w:rsidRPr="00974678">
        <w:rPr>
          <w:rFonts w:eastAsia="Times New Roman" w:cstheme="minorHAnsi"/>
          <w:bCs/>
          <w:sz w:val="24"/>
          <w:szCs w:val="24"/>
          <w:lang w:val="en-US" w:eastAsia="tr-TR"/>
        </w:rPr>
        <w:t>, and a coupon rate of 9.875%. The funds raised will be used to refinance existing bonds and create a strong financial foundation for the company's planned investments in the coming period.</w:t>
      </w:r>
    </w:p>
    <w:p w:rsidR="00E339D8" w:rsidRPr="00974678" w:rsidRDefault="00572464" w:rsidP="0023065D">
      <w:pPr>
        <w:spacing w:after="0" w:line="276" w:lineRule="auto"/>
        <w:jc w:val="both"/>
        <w:rPr>
          <w:b/>
          <w:bCs/>
          <w:sz w:val="24"/>
          <w:szCs w:val="24"/>
          <w:lang w:val="en-US"/>
        </w:rPr>
      </w:pPr>
      <w:r w:rsidRPr="00974678">
        <w:rPr>
          <w:b/>
          <w:bCs/>
          <w:sz w:val="24"/>
          <w:szCs w:val="24"/>
          <w:lang w:val="en-US"/>
        </w:rPr>
        <w:t>“</w:t>
      </w:r>
      <w:r w:rsidR="00D00342" w:rsidRPr="00974678">
        <w:rPr>
          <w:b/>
          <w:bCs/>
          <w:sz w:val="24"/>
          <w:szCs w:val="24"/>
          <w:lang w:val="en-US"/>
        </w:rPr>
        <w:t>We are converting investor confidence into sustainable investments.</w:t>
      </w:r>
      <w:r w:rsidR="00E339D8" w:rsidRPr="00974678">
        <w:rPr>
          <w:b/>
          <w:bCs/>
          <w:sz w:val="24"/>
          <w:szCs w:val="24"/>
          <w:lang w:val="en-US"/>
        </w:rPr>
        <w:t>”</w:t>
      </w:r>
    </w:p>
    <w:p w:rsidR="00D00342" w:rsidRPr="00974678" w:rsidRDefault="00D00342" w:rsidP="00D00342">
      <w:pPr>
        <w:spacing w:after="0" w:line="276" w:lineRule="auto"/>
        <w:jc w:val="both"/>
        <w:rPr>
          <w:sz w:val="24"/>
          <w:szCs w:val="24"/>
          <w:lang w:val="en-US"/>
        </w:rPr>
      </w:pPr>
      <w:r w:rsidRPr="00974678">
        <w:rPr>
          <w:sz w:val="24"/>
          <w:szCs w:val="24"/>
          <w:lang w:val="en-US"/>
        </w:rPr>
        <w:t>Aydem Energy CEO Serdar Marangoz stated that the intense interest from global investors was gratifying, saying:</w:t>
      </w:r>
    </w:p>
    <w:p w:rsidR="00AA00BF" w:rsidRPr="00974678" w:rsidRDefault="00D00342" w:rsidP="00D00342">
      <w:pPr>
        <w:spacing w:after="0" w:line="276" w:lineRule="auto"/>
        <w:jc w:val="both"/>
        <w:rPr>
          <w:rFonts w:eastAsia="Times New Roman" w:cstheme="minorHAnsi"/>
          <w:bCs/>
          <w:sz w:val="24"/>
          <w:szCs w:val="24"/>
          <w:lang w:val="en-US" w:eastAsia="tr-TR"/>
        </w:rPr>
      </w:pPr>
      <w:r w:rsidRPr="00974678">
        <w:rPr>
          <w:sz w:val="24"/>
          <w:szCs w:val="24"/>
          <w:lang w:val="en-US"/>
        </w:rPr>
        <w:t xml:space="preserve">"In 2021, we had signed the highest-value bond issue ever conducted in Turkey. Today, we are delighted to have successfully completed our new Eurobond issue with strong investor interest from international markets. The demand of approximately $1 billion for our Eurobond issue clearly demonstrates the confidence in our company's strong financial structure, sustainable growth strategy, and the solid foundations of the renewable energy sector. With the proceeds from this issue with a 5-year of maturity, which has a 2.5-year grace period for principal repayment, we are refinancing our entire existing Eurobond balance, further strengthening our balance sheet and allocating resources for investments we will make in the coming years. The interest shown by international investors is also highly </w:t>
      </w:r>
      <w:r w:rsidRPr="00974678">
        <w:rPr>
          <w:sz w:val="24"/>
          <w:szCs w:val="24"/>
          <w:lang w:val="en-US"/>
        </w:rPr>
        <w:lastRenderedPageBreak/>
        <w:t xml:space="preserve">valuable in demonstrating that our company is a strong player on an international scale, in addition to its leadership in Türkiye. With our renewable energy investments, we are both sustaining our company's growth and contributing to the development of </w:t>
      </w:r>
      <w:r w:rsidR="00974678" w:rsidRPr="00974678">
        <w:rPr>
          <w:sz w:val="24"/>
          <w:szCs w:val="24"/>
          <w:lang w:val="en-US"/>
        </w:rPr>
        <w:t>the</w:t>
      </w:r>
      <w:r w:rsidRPr="00974678">
        <w:rPr>
          <w:sz w:val="24"/>
          <w:szCs w:val="24"/>
          <w:lang w:val="en-US"/>
        </w:rPr>
        <w:t xml:space="preserve"> energy ecosystem</w:t>
      </w:r>
      <w:r w:rsidR="00974678" w:rsidRPr="00974678">
        <w:rPr>
          <w:sz w:val="24"/>
          <w:szCs w:val="24"/>
          <w:lang w:val="en-US"/>
        </w:rPr>
        <w:t xml:space="preserve"> of Türkiye</w:t>
      </w:r>
      <w:r w:rsidRPr="00974678">
        <w:rPr>
          <w:sz w:val="24"/>
          <w:szCs w:val="24"/>
          <w:lang w:val="en-US"/>
        </w:rPr>
        <w:t>. We will continue to work with all our might to expand our renewable energy investments, achieve our net-zero targets, and leave a more sustainable world for future generations."</w:t>
      </w:r>
    </w:p>
    <w:p w:rsidR="00AA00BF" w:rsidRDefault="00AA00BF" w:rsidP="00FF6BC0">
      <w:pPr>
        <w:spacing w:after="0" w:line="276" w:lineRule="auto"/>
        <w:rPr>
          <w:rFonts w:eastAsia="Times New Roman" w:cstheme="minorHAnsi"/>
          <w:bCs/>
          <w:sz w:val="24"/>
          <w:szCs w:val="24"/>
          <w:lang w:eastAsia="tr-TR"/>
        </w:rPr>
      </w:pPr>
    </w:p>
    <w:p w:rsidR="00F90CCF" w:rsidRPr="00B91ADD" w:rsidRDefault="00B91ADD" w:rsidP="00F90CCF">
      <w:pPr>
        <w:spacing w:after="0" w:line="240" w:lineRule="auto"/>
        <w:rPr>
          <w:rFonts w:ascii="Arial" w:eastAsia="Arial" w:hAnsi="Arial" w:cs="Arial"/>
          <w:sz w:val="20"/>
          <w:szCs w:val="20"/>
          <w:lang w:val="en-US" w:eastAsia="tr-TR"/>
        </w:rPr>
      </w:pPr>
      <w:r w:rsidRPr="00B91ADD">
        <w:rPr>
          <w:rFonts w:asciiTheme="majorHAnsi" w:eastAsia="Arial" w:hAnsiTheme="majorHAnsi" w:cstheme="majorHAnsi"/>
          <w:b/>
          <w:sz w:val="18"/>
          <w:szCs w:val="18"/>
          <w:u w:val="single"/>
          <w:lang w:val="en-US" w:eastAsia="tr-TR"/>
        </w:rPr>
        <w:t xml:space="preserve">About </w:t>
      </w:r>
      <w:r w:rsidR="00F90CCF" w:rsidRPr="00B91ADD">
        <w:rPr>
          <w:rFonts w:asciiTheme="majorHAnsi" w:eastAsia="Arial" w:hAnsiTheme="majorHAnsi" w:cstheme="majorHAnsi"/>
          <w:b/>
          <w:sz w:val="18"/>
          <w:szCs w:val="18"/>
          <w:u w:val="single"/>
          <w:lang w:val="en-US" w:eastAsia="tr-TR"/>
        </w:rPr>
        <w:t xml:space="preserve">Aydem </w:t>
      </w:r>
      <w:r w:rsidRPr="00B91ADD">
        <w:rPr>
          <w:rFonts w:asciiTheme="majorHAnsi" w:eastAsia="Arial" w:hAnsiTheme="majorHAnsi" w:cstheme="majorHAnsi"/>
          <w:b/>
          <w:sz w:val="18"/>
          <w:szCs w:val="18"/>
          <w:u w:val="single"/>
          <w:lang w:val="en-US" w:eastAsia="tr-TR"/>
        </w:rPr>
        <w:t>Renewables</w:t>
      </w:r>
    </w:p>
    <w:p w:rsidR="00F90CCF" w:rsidRPr="00B91ADD" w:rsidRDefault="00E74FD1" w:rsidP="00E74FD1">
      <w:pPr>
        <w:rPr>
          <w:rFonts w:asciiTheme="majorHAnsi" w:hAnsiTheme="majorHAnsi" w:cstheme="majorHAnsi"/>
          <w:i/>
          <w:sz w:val="18"/>
          <w:szCs w:val="18"/>
          <w:lang w:val="en-US"/>
        </w:rPr>
      </w:pPr>
      <w:r w:rsidRPr="00B91ADD">
        <w:rPr>
          <w:rFonts w:eastAsia="Calibri" w:cstheme="minorHAnsi"/>
          <w:i/>
          <w:iCs/>
          <w:sz w:val="18"/>
          <w:szCs w:val="18"/>
          <w:lang w:val="en-US"/>
        </w:rPr>
        <w:t>Aydem Renewables, an Aydem Energy subsidiary operating in the field of renewable energy generation, with its 25 renewable energy power plants spread throughout Türkiye, operates with an installed power of 1,198 MW. The company, which has accomplished the first private hydroelectric power plant of Türkiye in 1995, contributes to the growth of Türkiye with sustainable resources. Generating electricity from hydroelectric, wind, solar and geothermal resources, Aydem Renewables conducts or coordinates the development and construction works of the power plants in its portfolio from design to engineering and operation stages under its own roof. The Company, which has been selected as the leader of the electricity sector in Türkiye and in the "Emerging Markets" world ranking by Vigeo Eiris/Moody's, one of the world's most important independent rating companies, in the Environmental - Social - Governance (ESG) performance ranking, is also included in Türkiye's Best Employers List organized by the Great Place to Work® Türkiye Institute with its investments in human resources. Aydem Renewables is among the participants of the UN Global Compact, the world's most comprehensive sustainability platform that proposes universal principles that will shape the future of the business world.</w:t>
      </w:r>
    </w:p>
    <w:p w:rsidR="00476DF3" w:rsidRPr="00B91ADD" w:rsidRDefault="00E74FD1" w:rsidP="00476DF3">
      <w:pPr>
        <w:rPr>
          <w:b/>
          <w:bCs/>
          <w:sz w:val="20"/>
          <w:szCs w:val="20"/>
          <w:u w:val="single"/>
          <w:lang w:val="en-US"/>
        </w:rPr>
      </w:pPr>
      <w:r w:rsidRPr="00B91ADD">
        <w:rPr>
          <w:b/>
          <w:bCs/>
          <w:sz w:val="20"/>
          <w:szCs w:val="20"/>
          <w:u w:val="single"/>
          <w:lang w:val="en-US"/>
        </w:rPr>
        <w:t>For detailed information</w:t>
      </w:r>
      <w:r w:rsidR="00476DF3" w:rsidRPr="00B91ADD">
        <w:rPr>
          <w:b/>
          <w:bCs/>
          <w:sz w:val="20"/>
          <w:szCs w:val="20"/>
          <w:u w:val="single"/>
          <w:lang w:val="en-US"/>
        </w:rPr>
        <w:t>:</w:t>
      </w:r>
    </w:p>
    <w:p w:rsidR="00476DF3" w:rsidRPr="00624C6D" w:rsidRDefault="00476DF3" w:rsidP="00476DF3">
      <w:pPr>
        <w:spacing w:line="240" w:lineRule="auto"/>
        <w:rPr>
          <w:sz w:val="20"/>
          <w:szCs w:val="20"/>
        </w:rPr>
      </w:pPr>
      <w:r w:rsidRPr="00510EFC">
        <w:rPr>
          <w:sz w:val="20"/>
          <w:szCs w:val="20"/>
        </w:rPr>
        <w:t>Mert Temizkan - 0530 176 84 16 / mert.temizkan@desibelajans.com</w:t>
      </w:r>
    </w:p>
    <w:p w:rsidR="00476DF3" w:rsidRDefault="00476DF3" w:rsidP="00C81C6C">
      <w:pPr>
        <w:jc w:val="both"/>
      </w:pPr>
    </w:p>
    <w:sectPr w:rsidR="00476DF3" w:rsidSect="00691D0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AA3" w:rsidRDefault="00AC5AA3" w:rsidP="00C21E04">
      <w:pPr>
        <w:spacing w:after="0" w:line="240" w:lineRule="auto"/>
      </w:pPr>
      <w:r>
        <w:separator/>
      </w:r>
    </w:p>
  </w:endnote>
  <w:endnote w:type="continuationSeparator" w:id="0">
    <w:p w:rsidR="00AC5AA3" w:rsidRDefault="00AC5AA3" w:rsidP="00C21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Gilroy-Regular">
    <w:altName w:val="Yu Gothic"/>
    <w:panose1 w:val="00000000000000000000"/>
    <w:charset w:val="80"/>
    <w:family w:val="swiss"/>
    <w:notTrueType/>
    <w:pitch w:val="default"/>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E04" w:rsidRDefault="00C21E04" w:rsidP="00C21E04">
    <w:pPr>
      <w:pStyle w:val="Altbilgi"/>
      <w:jc w:val="center"/>
      <w:rPr>
        <w:color w:val="000000"/>
        <w:sz w:val="17"/>
        <w:shd w:val="clear" w:color="auto" w:fill="FFFFFF"/>
      </w:rPr>
    </w:pPr>
    <w:bookmarkStart w:id="0" w:name="Titus1FooterPrimary"/>
    <w:r w:rsidRPr="00C21E04">
      <w:rPr>
        <w:color w:val="000000"/>
        <w:sz w:val="17"/>
        <w:shd w:val="clear" w:color="auto" w:fill="FFFFFF"/>
      </w:rPr>
      <w:t> </w:t>
    </w:r>
  </w:p>
  <w:p w:rsidR="00C21E04" w:rsidRDefault="00C21E04" w:rsidP="00C21E04">
    <w:pPr>
      <w:pStyle w:val="Altbilgi"/>
      <w:jc w:val="center"/>
    </w:pPr>
    <w:r w:rsidRPr="00C21E04">
      <w:rPr>
        <w:rFonts w:ascii="Calibri" w:hAnsi="Calibri" w:cs="Calibri"/>
        <w:b/>
        <w:color w:val="FFA500"/>
        <w:sz w:val="18"/>
        <w:shd w:val="clear" w:color="auto" w:fill="FFFFFF"/>
      </w:rPr>
      <w:t>Hizmete Özel | Restricted</w:t>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AA3" w:rsidRDefault="00AC5AA3" w:rsidP="00C21E04">
      <w:pPr>
        <w:spacing w:after="0" w:line="240" w:lineRule="auto"/>
      </w:pPr>
      <w:r>
        <w:separator/>
      </w:r>
    </w:p>
  </w:footnote>
  <w:footnote w:type="continuationSeparator" w:id="0">
    <w:p w:rsidR="00AC5AA3" w:rsidRDefault="00AC5AA3" w:rsidP="00C21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E04" w:rsidRDefault="00C21E04">
    <w:pPr>
      <w:pStyle w:val="stbilgi"/>
    </w:pPr>
    <w:r>
      <w:tab/>
    </w:r>
    <w:r>
      <w:tab/>
    </w:r>
    <w:r>
      <w:rPr>
        <w:noProof/>
        <w:lang w:eastAsia="tr-TR"/>
      </w:rPr>
      <w:drawing>
        <wp:inline distT="0" distB="0" distL="0" distR="0">
          <wp:extent cx="1191895" cy="792480"/>
          <wp:effectExtent l="0" t="0" r="0" b="0"/>
          <wp:docPr id="4" name="Resim 4" descr="\\10.20.52.34\paylasim\Bereket_Enerji_Grubu\Kurumsal_iletisim\Marka_Degisimi\Landor_kurumsal_kimlik\Logo_Kurallar\PNG\Aydem_Yenilenebilir.png"/>
          <wp:cNvGraphicFramePr/>
          <a:graphic xmlns:a="http://schemas.openxmlformats.org/drawingml/2006/main">
            <a:graphicData uri="http://schemas.openxmlformats.org/drawingml/2006/picture">
              <pic:pic xmlns:pic="http://schemas.openxmlformats.org/drawingml/2006/picture">
                <pic:nvPicPr>
                  <pic:cNvPr id="4" name="Resim 4" descr="\\10.20.52.34\paylasim\Bereket_Enerji_Grubu\Kurumsal_iletisim\Marka_Degisimi\Landor_kurumsal_kimlik\Logo_Kurallar\PNG\Aydem_Yenilenebili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1895" cy="7924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20789"/>
    <w:multiLevelType w:val="hybridMultilevel"/>
    <w:tmpl w:val="9F5CF2E2"/>
    <w:lvl w:ilvl="0" w:tplc="1654DD54">
      <w:numFmt w:val="bullet"/>
      <w:lvlText w:val=""/>
      <w:lvlJc w:val="left"/>
      <w:pPr>
        <w:ind w:left="720" w:hanging="360"/>
      </w:pPr>
      <w:rPr>
        <w:rFonts w:ascii="Symbol" w:eastAsia="Gilroy-Regular" w:hAnsi="Symbol" w:cs="Gilroy-Regular"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3FE21F2"/>
    <w:multiLevelType w:val="hybridMultilevel"/>
    <w:tmpl w:val="F926EF90"/>
    <w:lvl w:ilvl="0" w:tplc="1654DD54">
      <w:numFmt w:val="bullet"/>
      <w:lvlText w:val=""/>
      <w:lvlJc w:val="left"/>
      <w:pPr>
        <w:ind w:left="720" w:hanging="360"/>
      </w:pPr>
      <w:rPr>
        <w:rFonts w:ascii="Symbol" w:eastAsia="Gilroy-Regular" w:hAnsi="Symbol" w:cs="Gilroy-Regular"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A37B5"/>
    <w:rsid w:val="00003A8D"/>
    <w:rsid w:val="00010A4D"/>
    <w:rsid w:val="000113F9"/>
    <w:rsid w:val="00014744"/>
    <w:rsid w:val="000740F7"/>
    <w:rsid w:val="000C40C2"/>
    <w:rsid w:val="000E1A3B"/>
    <w:rsid w:val="00110CF4"/>
    <w:rsid w:val="00134A91"/>
    <w:rsid w:val="00154DC9"/>
    <w:rsid w:val="00175C00"/>
    <w:rsid w:val="001A2156"/>
    <w:rsid w:val="001B74E2"/>
    <w:rsid w:val="001B7EAA"/>
    <w:rsid w:val="001D6FF7"/>
    <w:rsid w:val="001F6AA2"/>
    <w:rsid w:val="00204ACF"/>
    <w:rsid w:val="00204B12"/>
    <w:rsid w:val="00215A55"/>
    <w:rsid w:val="0023065D"/>
    <w:rsid w:val="002712B2"/>
    <w:rsid w:val="00291BA7"/>
    <w:rsid w:val="002D21F7"/>
    <w:rsid w:val="002E7646"/>
    <w:rsid w:val="003041C1"/>
    <w:rsid w:val="00332A90"/>
    <w:rsid w:val="00334F01"/>
    <w:rsid w:val="0035609F"/>
    <w:rsid w:val="00367EB6"/>
    <w:rsid w:val="003C3394"/>
    <w:rsid w:val="003C7D53"/>
    <w:rsid w:val="003D0ACF"/>
    <w:rsid w:val="003D72D7"/>
    <w:rsid w:val="003E31E7"/>
    <w:rsid w:val="003F7539"/>
    <w:rsid w:val="00403A4F"/>
    <w:rsid w:val="00420543"/>
    <w:rsid w:val="00424831"/>
    <w:rsid w:val="004270BA"/>
    <w:rsid w:val="00471A77"/>
    <w:rsid w:val="00476DF3"/>
    <w:rsid w:val="00486572"/>
    <w:rsid w:val="004B1DB5"/>
    <w:rsid w:val="004B6ECA"/>
    <w:rsid w:val="004B7237"/>
    <w:rsid w:val="004D3FF9"/>
    <w:rsid w:val="004F0381"/>
    <w:rsid w:val="004F6ABC"/>
    <w:rsid w:val="00501B98"/>
    <w:rsid w:val="00505EA1"/>
    <w:rsid w:val="0056546B"/>
    <w:rsid w:val="00572464"/>
    <w:rsid w:val="005A5F6B"/>
    <w:rsid w:val="005A6002"/>
    <w:rsid w:val="005C7B97"/>
    <w:rsid w:val="005D284F"/>
    <w:rsid w:val="005F0E5B"/>
    <w:rsid w:val="005F24C5"/>
    <w:rsid w:val="00602035"/>
    <w:rsid w:val="00635975"/>
    <w:rsid w:val="00691D0E"/>
    <w:rsid w:val="0069223A"/>
    <w:rsid w:val="006A06E2"/>
    <w:rsid w:val="007010B4"/>
    <w:rsid w:val="0072643C"/>
    <w:rsid w:val="00740D97"/>
    <w:rsid w:val="00750C2A"/>
    <w:rsid w:val="00772156"/>
    <w:rsid w:val="00794A94"/>
    <w:rsid w:val="00795821"/>
    <w:rsid w:val="007A293F"/>
    <w:rsid w:val="007B7A9D"/>
    <w:rsid w:val="007C586A"/>
    <w:rsid w:val="007D6298"/>
    <w:rsid w:val="007E2E09"/>
    <w:rsid w:val="007E52D4"/>
    <w:rsid w:val="007F09D5"/>
    <w:rsid w:val="00807381"/>
    <w:rsid w:val="00833C45"/>
    <w:rsid w:val="00866E8E"/>
    <w:rsid w:val="00895E95"/>
    <w:rsid w:val="008B7910"/>
    <w:rsid w:val="008C61CA"/>
    <w:rsid w:val="008E6C0F"/>
    <w:rsid w:val="009160F7"/>
    <w:rsid w:val="0093098C"/>
    <w:rsid w:val="00934817"/>
    <w:rsid w:val="0094176F"/>
    <w:rsid w:val="0095295F"/>
    <w:rsid w:val="00965C89"/>
    <w:rsid w:val="00974678"/>
    <w:rsid w:val="00982931"/>
    <w:rsid w:val="00987931"/>
    <w:rsid w:val="009C2CD9"/>
    <w:rsid w:val="009D43BF"/>
    <w:rsid w:val="009D483E"/>
    <w:rsid w:val="009E301D"/>
    <w:rsid w:val="009F0B7F"/>
    <w:rsid w:val="00A16F01"/>
    <w:rsid w:val="00A1742E"/>
    <w:rsid w:val="00A2148D"/>
    <w:rsid w:val="00A25EE2"/>
    <w:rsid w:val="00A26DA3"/>
    <w:rsid w:val="00A33F93"/>
    <w:rsid w:val="00A74317"/>
    <w:rsid w:val="00A816DD"/>
    <w:rsid w:val="00AA00BF"/>
    <w:rsid w:val="00AC5AA3"/>
    <w:rsid w:val="00AC7EBA"/>
    <w:rsid w:val="00B05479"/>
    <w:rsid w:val="00B636B0"/>
    <w:rsid w:val="00B82E68"/>
    <w:rsid w:val="00B87277"/>
    <w:rsid w:val="00B91ADD"/>
    <w:rsid w:val="00B97A6F"/>
    <w:rsid w:val="00BB148B"/>
    <w:rsid w:val="00BB6AB0"/>
    <w:rsid w:val="00BC5025"/>
    <w:rsid w:val="00BE25A9"/>
    <w:rsid w:val="00BF4157"/>
    <w:rsid w:val="00C21E04"/>
    <w:rsid w:val="00C40828"/>
    <w:rsid w:val="00C576E2"/>
    <w:rsid w:val="00C66BFC"/>
    <w:rsid w:val="00C80523"/>
    <w:rsid w:val="00C81C6C"/>
    <w:rsid w:val="00C90AB7"/>
    <w:rsid w:val="00CA72EF"/>
    <w:rsid w:val="00CB2A5D"/>
    <w:rsid w:val="00CE0D97"/>
    <w:rsid w:val="00CF04D8"/>
    <w:rsid w:val="00CF0AAF"/>
    <w:rsid w:val="00D00342"/>
    <w:rsid w:val="00D07939"/>
    <w:rsid w:val="00D129A4"/>
    <w:rsid w:val="00D15FB3"/>
    <w:rsid w:val="00D168AA"/>
    <w:rsid w:val="00D212C2"/>
    <w:rsid w:val="00D250AB"/>
    <w:rsid w:val="00D70340"/>
    <w:rsid w:val="00D85DD5"/>
    <w:rsid w:val="00D92DF5"/>
    <w:rsid w:val="00DD4621"/>
    <w:rsid w:val="00DD7AF9"/>
    <w:rsid w:val="00DF239C"/>
    <w:rsid w:val="00E01BA5"/>
    <w:rsid w:val="00E14F9A"/>
    <w:rsid w:val="00E339D8"/>
    <w:rsid w:val="00E3672C"/>
    <w:rsid w:val="00E50232"/>
    <w:rsid w:val="00E74FD1"/>
    <w:rsid w:val="00EA1122"/>
    <w:rsid w:val="00EA37B5"/>
    <w:rsid w:val="00EF1BBB"/>
    <w:rsid w:val="00EF1E81"/>
    <w:rsid w:val="00F2511C"/>
    <w:rsid w:val="00F27A1E"/>
    <w:rsid w:val="00F60748"/>
    <w:rsid w:val="00F62FBD"/>
    <w:rsid w:val="00F8255A"/>
    <w:rsid w:val="00F84D99"/>
    <w:rsid w:val="00F90CCF"/>
    <w:rsid w:val="00FD4437"/>
    <w:rsid w:val="00FD76D5"/>
    <w:rsid w:val="00FF6B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E04"/>
  </w:style>
  <w:style w:type="paragraph" w:styleId="Balk3">
    <w:name w:val="heading 3"/>
    <w:basedOn w:val="Normal"/>
    <w:link w:val="Balk3Char"/>
    <w:uiPriority w:val="9"/>
    <w:qFormat/>
    <w:rsid w:val="00F62FB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1E0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1E04"/>
  </w:style>
  <w:style w:type="paragraph" w:styleId="Altbilgi">
    <w:name w:val="footer"/>
    <w:basedOn w:val="Normal"/>
    <w:link w:val="AltbilgiChar"/>
    <w:uiPriority w:val="99"/>
    <w:unhideWhenUsed/>
    <w:rsid w:val="00C21E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1E04"/>
  </w:style>
  <w:style w:type="paragraph" w:styleId="Dzeltme">
    <w:name w:val="Revision"/>
    <w:hidden/>
    <w:uiPriority w:val="99"/>
    <w:semiHidden/>
    <w:rsid w:val="00471A77"/>
    <w:pPr>
      <w:spacing w:after="0" w:line="240" w:lineRule="auto"/>
    </w:pPr>
  </w:style>
  <w:style w:type="character" w:styleId="AklamaBavurusu">
    <w:name w:val="annotation reference"/>
    <w:basedOn w:val="VarsaylanParagrafYazTipi"/>
    <w:uiPriority w:val="99"/>
    <w:semiHidden/>
    <w:unhideWhenUsed/>
    <w:rsid w:val="00934817"/>
    <w:rPr>
      <w:sz w:val="16"/>
      <w:szCs w:val="16"/>
    </w:rPr>
  </w:style>
  <w:style w:type="paragraph" w:styleId="AklamaMetni">
    <w:name w:val="annotation text"/>
    <w:basedOn w:val="Normal"/>
    <w:link w:val="AklamaMetniChar"/>
    <w:uiPriority w:val="99"/>
    <w:semiHidden/>
    <w:unhideWhenUsed/>
    <w:rsid w:val="009348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4817"/>
    <w:rPr>
      <w:sz w:val="20"/>
      <w:szCs w:val="20"/>
    </w:rPr>
  </w:style>
  <w:style w:type="paragraph" w:styleId="AklamaKonusu">
    <w:name w:val="annotation subject"/>
    <w:basedOn w:val="AklamaMetni"/>
    <w:next w:val="AklamaMetni"/>
    <w:link w:val="AklamaKonusuChar"/>
    <w:uiPriority w:val="99"/>
    <w:semiHidden/>
    <w:unhideWhenUsed/>
    <w:rsid w:val="00934817"/>
    <w:rPr>
      <w:b/>
      <w:bCs/>
    </w:rPr>
  </w:style>
  <w:style w:type="character" w:customStyle="1" w:styleId="AklamaKonusuChar">
    <w:name w:val="Açıklama Konusu Char"/>
    <w:basedOn w:val="AklamaMetniChar"/>
    <w:link w:val="AklamaKonusu"/>
    <w:uiPriority w:val="99"/>
    <w:semiHidden/>
    <w:rsid w:val="00934817"/>
    <w:rPr>
      <w:b/>
      <w:bCs/>
      <w:sz w:val="20"/>
      <w:szCs w:val="20"/>
    </w:rPr>
  </w:style>
  <w:style w:type="paragraph" w:styleId="BalonMetni">
    <w:name w:val="Balloon Text"/>
    <w:basedOn w:val="Normal"/>
    <w:link w:val="BalonMetniChar"/>
    <w:uiPriority w:val="99"/>
    <w:semiHidden/>
    <w:unhideWhenUsed/>
    <w:rsid w:val="009348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4817"/>
    <w:rPr>
      <w:rFonts w:ascii="Segoe UI" w:hAnsi="Segoe UI" w:cs="Segoe UI"/>
      <w:sz w:val="18"/>
      <w:szCs w:val="18"/>
    </w:rPr>
  </w:style>
  <w:style w:type="character" w:customStyle="1" w:styleId="Balk3Char">
    <w:name w:val="Başlık 3 Char"/>
    <w:basedOn w:val="VarsaylanParagrafYazTipi"/>
    <w:link w:val="Balk3"/>
    <w:uiPriority w:val="9"/>
    <w:rsid w:val="00F62FB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62FBD"/>
    <w:rPr>
      <w:b/>
      <w:bCs/>
    </w:rPr>
  </w:style>
  <w:style w:type="paragraph" w:styleId="ListeParagraf">
    <w:name w:val="List Paragraph"/>
    <w:basedOn w:val="Normal"/>
    <w:uiPriority w:val="34"/>
    <w:qFormat/>
    <w:rsid w:val="00BF4157"/>
    <w:pPr>
      <w:ind w:left="720"/>
      <w:contextualSpacing/>
    </w:pPr>
  </w:style>
  <w:style w:type="paragraph" w:styleId="AralkYok">
    <w:name w:val="No Spacing"/>
    <w:uiPriority w:val="1"/>
    <w:qFormat/>
    <w:rsid w:val="00476DF3"/>
    <w:pPr>
      <w:spacing w:after="0" w:line="240" w:lineRule="auto"/>
    </w:pPr>
    <w:rPr>
      <w:rFonts w:ascii="Arial" w:eastAsia="Arial" w:hAnsi="Arial" w:cs="Arial"/>
      <w:lang w:eastAsia="tr-TR"/>
    </w:rPr>
  </w:style>
</w:styles>
</file>

<file path=word/webSettings.xml><?xml version="1.0" encoding="utf-8"?>
<w:webSettings xmlns:r="http://schemas.openxmlformats.org/officeDocument/2006/relationships" xmlns:w="http://schemas.openxmlformats.org/wordprocessingml/2006/main">
  <w:divs>
    <w:div w:id="4397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syalMedya2024 xmlns="0395d7b9-34cf-41af-a29e-ec1c351b3d48" xsi:nil="true"/>
    <lcf76f155ced4ddcb4097134ff3c332f xmlns="0395d7b9-34cf-41af-a29e-ec1c351b3d48">
      <Terms xmlns="http://schemas.microsoft.com/office/infopath/2007/PartnerControls"/>
    </lcf76f155ced4ddcb4097134ff3c332f>
    <TaxCatchAll xmlns="2a58343f-cded-4ef5-97c4-2d476b2cf2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85F1FD34385A04AB0D50930F11224DA" ma:contentTypeVersion="18" ma:contentTypeDescription="Yeni belge oluşturun." ma:contentTypeScope="" ma:versionID="7b25f2bef348d9bb2b1e07243bb721a2">
  <xsd:schema xmlns:xsd="http://www.w3.org/2001/XMLSchema" xmlns:xs="http://www.w3.org/2001/XMLSchema" xmlns:p="http://schemas.microsoft.com/office/2006/metadata/properties" xmlns:ns2="0395d7b9-34cf-41af-a29e-ec1c351b3d48" xmlns:ns3="2a58343f-cded-4ef5-97c4-2d476b2cf2dc" targetNamespace="http://schemas.microsoft.com/office/2006/metadata/properties" ma:root="true" ma:fieldsID="72230a07db2da24f5074727403e278f3" ns2:_="" ns3:_="">
    <xsd:import namespace="0395d7b9-34cf-41af-a29e-ec1c351b3d48"/>
    <xsd:import namespace="2a58343f-cded-4ef5-97c4-2d476b2cf2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SosyalMedya2024"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d7b9-34cf-41af-a29e-ec1c351b3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8a166b6f-1e9a-4c43-9f17-6f1ea0ccf84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osyalMedya2024" ma:index="24" nillable="true" ma:displayName="Sosyal Medya 2024" ma:format="Dropdown" ma:internalName="SosyalMedya2024">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8343f-cded-4ef5-97c4-2d476b2cf2dc"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0" nillable="true" ma:displayName="Taxonomy Catch All Column" ma:hidden="true" ma:list="{3ef90d1c-8f34-4309-9ae8-fc2bd79087af}" ma:internalName="TaxCatchAll" ma:showField="CatchAllData" ma:web="2a58343f-cded-4ef5-97c4-2d476b2cf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52b14523-23b3-44d9-920a-d0c062e79fe0</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F2DD3F89-188B-4B6E-9A87-1BAA5AD7254D}">
  <ds:schemaRefs>
    <ds:schemaRef ds:uri="http://schemas.microsoft.com/office/2006/metadata/properties"/>
    <ds:schemaRef ds:uri="http://schemas.microsoft.com/office/infopath/2007/PartnerControls"/>
    <ds:schemaRef ds:uri="0395d7b9-34cf-41af-a29e-ec1c351b3d48"/>
    <ds:schemaRef ds:uri="2a58343f-cded-4ef5-97c4-2d476b2cf2dc"/>
  </ds:schemaRefs>
</ds:datastoreItem>
</file>

<file path=customXml/itemProps2.xml><?xml version="1.0" encoding="utf-8"?>
<ds:datastoreItem xmlns:ds="http://schemas.openxmlformats.org/officeDocument/2006/customXml" ds:itemID="{9225C0BA-5643-44BD-9E63-93151F213582}">
  <ds:schemaRefs>
    <ds:schemaRef ds:uri="http://schemas.microsoft.com/sharepoint/v3/contenttype/forms"/>
  </ds:schemaRefs>
</ds:datastoreItem>
</file>

<file path=customXml/itemProps3.xml><?xml version="1.0" encoding="utf-8"?>
<ds:datastoreItem xmlns:ds="http://schemas.openxmlformats.org/officeDocument/2006/customXml" ds:itemID="{1FFEBF30-CC15-4C22-98C6-946547474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d7b9-34cf-41af-a29e-ec1c351b3d48"/>
    <ds:schemaRef ds:uri="2a58343f-cded-4ef5-97c4-2d476b2cf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6840C-C6C0-43B6-A025-425F5B7A9B7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647</Words>
  <Characters>3763</Characters>
  <Application>Microsoft Office Word</Application>
  <DocSecurity>0</DocSecurity>
  <Lines>55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Aydem Elektrik Perakende Satis A.S</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ŞAMLI</dc:creator>
  <cp:keywords>Hizmete Özel, Kişisel Veri İçermez</cp:keywords>
  <cp:lastModifiedBy>yaschir</cp:lastModifiedBy>
  <cp:revision>6</cp:revision>
  <dcterms:created xsi:type="dcterms:W3CDTF">2025-12-17T15:26:00Z</dcterms:created>
  <dcterms:modified xsi:type="dcterms:W3CDTF">2025-12-17T16:55:00Z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52b14523-23b3-44d9-920a-d0c062e79fe0</vt:lpwstr>
  </property>
  <property fmtid="{D5CDD505-2E9C-101B-9397-08002B2CF9AE}" pid="3" name="ClassifierUsername">
    <vt:lpwstr>Fatih ŞAMLI </vt:lpwstr>
  </property>
  <property fmtid="{D5CDD505-2E9C-101B-9397-08002B2CF9AE}" pid="4" name="ClassifiedDateTime">
    <vt:lpwstr>30.04.2025_14:21</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2035-09-24</vt:lpwstr>
  </property>
  <property fmtid="{D5CDD505-2E9C-101B-9397-08002B2CF9AE}" pid="8" name="ContentTypeId">
    <vt:lpwstr>0x010100E85F1FD34385A04AB0D50930F11224DA</vt:lpwstr>
  </property>
</Properties>
</file>