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1CF25" w14:textId="77777777" w:rsidR="00AF4D13" w:rsidRDefault="00510EE6" w:rsidP="00AF4D13">
      <w:pPr>
        <w:spacing w:after="0" w:line="240" w:lineRule="auto"/>
        <w:jc w:val="center"/>
        <w:rPr>
          <w:rFonts w:cstheme="minorHAnsi"/>
          <w:b/>
          <w:bCs/>
          <w:sz w:val="32"/>
          <w:szCs w:val="32"/>
        </w:rPr>
      </w:pPr>
      <w:bookmarkStart w:id="0" w:name="_GoBack"/>
      <w:bookmarkEnd w:id="0"/>
      <w:r>
        <w:rPr>
          <w:rFonts w:cstheme="minorHAnsi"/>
          <w:b/>
          <w:bCs/>
          <w:sz w:val="32"/>
          <w:szCs w:val="32"/>
        </w:rPr>
        <w:t xml:space="preserve">  </w:t>
      </w:r>
    </w:p>
    <w:p w14:paraId="7804B20D" w14:textId="66C26335" w:rsidR="00AF4D13" w:rsidRPr="00DA7F00" w:rsidRDefault="00AF4D13" w:rsidP="00AF4D13">
      <w:pPr>
        <w:spacing w:line="360" w:lineRule="auto"/>
        <w:jc w:val="both"/>
        <w:rPr>
          <w:rFonts w:cstheme="minorHAnsi"/>
          <w:b/>
          <w:u w:val="single"/>
        </w:rPr>
      </w:pPr>
      <w:r w:rsidRPr="00DA7F00">
        <w:rPr>
          <w:rFonts w:cstheme="minorHAnsi"/>
          <w:b/>
          <w:u w:val="single"/>
        </w:rPr>
        <w:t xml:space="preserve">Basın Bülteni                                                                                                              </w:t>
      </w:r>
      <w:r w:rsidR="007101D0">
        <w:rPr>
          <w:rFonts w:cstheme="minorHAnsi"/>
          <w:b/>
          <w:u w:val="single"/>
        </w:rPr>
        <w:t xml:space="preserve">            </w:t>
      </w:r>
      <w:r w:rsidRPr="00DA7F00">
        <w:rPr>
          <w:rFonts w:cstheme="minorHAnsi"/>
          <w:b/>
          <w:u w:val="single"/>
        </w:rPr>
        <w:t xml:space="preserve">        </w:t>
      </w:r>
      <w:r w:rsidR="003956E1">
        <w:rPr>
          <w:rFonts w:cstheme="minorHAnsi"/>
          <w:b/>
          <w:u w:val="single"/>
        </w:rPr>
        <w:t>4</w:t>
      </w:r>
      <w:r w:rsidR="003956E1" w:rsidRPr="00DA7F00">
        <w:rPr>
          <w:rFonts w:cstheme="minorHAnsi"/>
          <w:b/>
          <w:u w:val="single"/>
        </w:rPr>
        <w:t xml:space="preserve"> </w:t>
      </w:r>
      <w:r w:rsidR="007101D0">
        <w:rPr>
          <w:rFonts w:cstheme="minorHAnsi"/>
          <w:b/>
          <w:u w:val="single"/>
        </w:rPr>
        <w:t xml:space="preserve">Mart </w:t>
      </w:r>
      <w:r w:rsidRPr="00DA7F00">
        <w:rPr>
          <w:rFonts w:cstheme="minorHAnsi"/>
          <w:b/>
          <w:u w:val="single"/>
        </w:rPr>
        <w:t>202</w:t>
      </w:r>
      <w:r>
        <w:rPr>
          <w:rFonts w:cstheme="minorHAnsi"/>
          <w:b/>
          <w:u w:val="single"/>
        </w:rPr>
        <w:t>2</w:t>
      </w:r>
    </w:p>
    <w:p w14:paraId="672FA757" w14:textId="77777777" w:rsidR="00AF4D13" w:rsidRDefault="00AF4D13" w:rsidP="00941A41">
      <w:pPr>
        <w:spacing w:after="0" w:line="276" w:lineRule="auto"/>
        <w:jc w:val="center"/>
        <w:rPr>
          <w:rFonts w:cstheme="minorHAnsi"/>
          <w:b/>
          <w:bCs/>
          <w:sz w:val="32"/>
          <w:szCs w:val="32"/>
        </w:rPr>
      </w:pPr>
    </w:p>
    <w:p w14:paraId="2A338FF2" w14:textId="77777777" w:rsidR="00F17311" w:rsidRDefault="00164770" w:rsidP="00941A41">
      <w:pPr>
        <w:spacing w:after="0" w:line="276" w:lineRule="auto"/>
        <w:jc w:val="center"/>
        <w:rPr>
          <w:rFonts w:cstheme="minorHAnsi"/>
          <w:b/>
          <w:bCs/>
          <w:sz w:val="40"/>
          <w:szCs w:val="40"/>
        </w:rPr>
      </w:pPr>
      <w:r w:rsidRPr="00B656EE">
        <w:rPr>
          <w:rFonts w:cstheme="minorHAnsi"/>
          <w:b/>
          <w:bCs/>
          <w:sz w:val="40"/>
          <w:szCs w:val="40"/>
        </w:rPr>
        <w:t>Aydem Enerji</w:t>
      </w:r>
      <w:r w:rsidR="00941A41" w:rsidRPr="00B656EE">
        <w:rPr>
          <w:rFonts w:cstheme="minorHAnsi"/>
          <w:b/>
          <w:bCs/>
          <w:sz w:val="40"/>
          <w:szCs w:val="40"/>
        </w:rPr>
        <w:t>,</w:t>
      </w:r>
      <w:r w:rsidRPr="00B656EE">
        <w:rPr>
          <w:rFonts w:cstheme="minorHAnsi"/>
          <w:b/>
          <w:bCs/>
          <w:sz w:val="40"/>
          <w:szCs w:val="40"/>
        </w:rPr>
        <w:t xml:space="preserve"> </w:t>
      </w:r>
    </w:p>
    <w:p w14:paraId="1725FA81" w14:textId="77777777" w:rsidR="00164770" w:rsidRPr="00B656EE" w:rsidRDefault="00164770" w:rsidP="00941A41">
      <w:pPr>
        <w:spacing w:after="0" w:line="276" w:lineRule="auto"/>
        <w:jc w:val="center"/>
        <w:rPr>
          <w:rFonts w:cstheme="minorHAnsi"/>
          <w:b/>
          <w:bCs/>
          <w:sz w:val="40"/>
          <w:szCs w:val="40"/>
        </w:rPr>
      </w:pPr>
      <w:r w:rsidRPr="00B656EE">
        <w:rPr>
          <w:rFonts w:cstheme="minorHAnsi"/>
          <w:b/>
          <w:bCs/>
          <w:sz w:val="40"/>
          <w:szCs w:val="40"/>
        </w:rPr>
        <w:t xml:space="preserve">Kadının Güçlenmesi </w:t>
      </w:r>
      <w:r w:rsidR="00B656EE">
        <w:rPr>
          <w:rFonts w:cstheme="minorHAnsi"/>
          <w:b/>
          <w:bCs/>
          <w:sz w:val="40"/>
          <w:szCs w:val="40"/>
        </w:rPr>
        <w:t>Prensipleri’</w:t>
      </w:r>
      <w:r w:rsidR="00B656EE" w:rsidRPr="00B656EE">
        <w:rPr>
          <w:rFonts w:cstheme="minorHAnsi"/>
          <w:b/>
          <w:bCs/>
          <w:sz w:val="40"/>
          <w:szCs w:val="40"/>
        </w:rPr>
        <w:t>n</w:t>
      </w:r>
      <w:r w:rsidR="001A6576">
        <w:rPr>
          <w:rFonts w:cstheme="minorHAnsi"/>
          <w:b/>
          <w:bCs/>
          <w:sz w:val="40"/>
          <w:szCs w:val="40"/>
        </w:rPr>
        <w:t xml:space="preserve">e imza attı </w:t>
      </w:r>
    </w:p>
    <w:p w14:paraId="2707D432" w14:textId="77777777" w:rsidR="00EE75DD" w:rsidRPr="003556D3" w:rsidRDefault="00EE75DD" w:rsidP="00941A41">
      <w:pPr>
        <w:spacing w:after="0" w:line="276" w:lineRule="auto"/>
        <w:rPr>
          <w:b/>
          <w:bCs/>
          <w:sz w:val="24"/>
          <w:szCs w:val="24"/>
        </w:rPr>
      </w:pPr>
    </w:p>
    <w:p w14:paraId="726457E1" w14:textId="5A76AB5D" w:rsidR="00C3763B" w:rsidRPr="003556D3" w:rsidRDefault="00C3763B" w:rsidP="00941A41">
      <w:pPr>
        <w:spacing w:after="0" w:line="276" w:lineRule="auto"/>
        <w:jc w:val="center"/>
        <w:rPr>
          <w:rFonts w:cstheme="minorHAnsi"/>
          <w:b/>
          <w:bCs/>
          <w:sz w:val="24"/>
          <w:szCs w:val="24"/>
        </w:rPr>
      </w:pPr>
      <w:r w:rsidRPr="003556D3">
        <w:rPr>
          <w:b/>
          <w:bCs/>
          <w:sz w:val="24"/>
          <w:szCs w:val="24"/>
        </w:rPr>
        <w:t>Türkiye’nin ilk ve öncü entegre enerji şirketi Aydem Enerji,</w:t>
      </w:r>
      <w:r w:rsidR="003D3DEB" w:rsidRPr="003556D3">
        <w:rPr>
          <w:b/>
          <w:bCs/>
          <w:sz w:val="24"/>
          <w:szCs w:val="24"/>
        </w:rPr>
        <w:t xml:space="preserve"> </w:t>
      </w:r>
      <w:r w:rsidR="00EE75DD" w:rsidRPr="003556D3">
        <w:rPr>
          <w:b/>
          <w:bCs/>
          <w:sz w:val="24"/>
          <w:szCs w:val="24"/>
        </w:rPr>
        <w:t xml:space="preserve">kadınların </w:t>
      </w:r>
      <w:r w:rsidR="007101D0">
        <w:rPr>
          <w:b/>
          <w:bCs/>
          <w:sz w:val="24"/>
          <w:szCs w:val="24"/>
        </w:rPr>
        <w:t xml:space="preserve">tüm sektörlerde ve </w:t>
      </w:r>
      <w:r w:rsidR="00EE75DD" w:rsidRPr="003556D3">
        <w:rPr>
          <w:b/>
          <w:bCs/>
          <w:sz w:val="24"/>
          <w:szCs w:val="24"/>
        </w:rPr>
        <w:t>her düzeyde ekonomik yaşamın içinde yer alabilmelerini sağlamak amacıyla çalışmalar yürüt</w:t>
      </w:r>
      <w:r w:rsidR="00892C95">
        <w:rPr>
          <w:b/>
          <w:bCs/>
          <w:sz w:val="24"/>
          <w:szCs w:val="24"/>
        </w:rPr>
        <w:t>ülen Birleşmiş Milletler Ka</w:t>
      </w:r>
      <w:r w:rsidR="00892C95" w:rsidRPr="00892C95">
        <w:rPr>
          <w:b/>
          <w:bCs/>
          <w:sz w:val="24"/>
          <w:szCs w:val="24"/>
        </w:rPr>
        <w:t xml:space="preserve">dının Güçlenmesi </w:t>
      </w:r>
      <w:r w:rsidR="00EE75DD" w:rsidRPr="003556D3">
        <w:rPr>
          <w:b/>
          <w:bCs/>
          <w:sz w:val="24"/>
          <w:szCs w:val="24"/>
        </w:rPr>
        <w:t>P</w:t>
      </w:r>
      <w:r w:rsidR="00992370">
        <w:rPr>
          <w:b/>
          <w:bCs/>
          <w:sz w:val="24"/>
          <w:szCs w:val="24"/>
        </w:rPr>
        <w:t>rensipleri</w:t>
      </w:r>
      <w:r w:rsidR="00EE75DD" w:rsidRPr="003556D3">
        <w:rPr>
          <w:b/>
          <w:bCs/>
          <w:sz w:val="24"/>
          <w:szCs w:val="24"/>
        </w:rPr>
        <w:t>’n</w:t>
      </w:r>
      <w:r w:rsidR="00B86E85">
        <w:rPr>
          <w:b/>
          <w:bCs/>
          <w:sz w:val="24"/>
          <w:szCs w:val="24"/>
        </w:rPr>
        <w:t>i</w:t>
      </w:r>
      <w:r w:rsidR="00EE75DD" w:rsidRPr="003556D3">
        <w:rPr>
          <w:b/>
          <w:bCs/>
          <w:sz w:val="24"/>
          <w:szCs w:val="24"/>
        </w:rPr>
        <w:t xml:space="preserve"> (WEPs) imza</w:t>
      </w:r>
      <w:r w:rsidR="001A6576">
        <w:rPr>
          <w:b/>
          <w:bCs/>
          <w:sz w:val="24"/>
          <w:szCs w:val="24"/>
        </w:rPr>
        <w:t xml:space="preserve">ladı. </w:t>
      </w:r>
    </w:p>
    <w:p w14:paraId="0E8C4B27" w14:textId="77777777" w:rsidR="00AF4D13" w:rsidRDefault="00AF4D13" w:rsidP="00941A41">
      <w:pPr>
        <w:spacing w:after="0" w:line="276" w:lineRule="auto"/>
        <w:rPr>
          <w:rFonts w:cstheme="minorHAnsi"/>
        </w:rPr>
      </w:pPr>
    </w:p>
    <w:p w14:paraId="372BC6C0" w14:textId="77777777" w:rsidR="00251DE3" w:rsidRDefault="00C3763B" w:rsidP="00941A41">
      <w:pPr>
        <w:spacing w:after="0" w:line="276" w:lineRule="auto"/>
        <w:jc w:val="both"/>
        <w:rPr>
          <w:rFonts w:cstheme="minorHAnsi"/>
        </w:rPr>
      </w:pPr>
      <w:r w:rsidRPr="00C84935">
        <w:rPr>
          <w:rFonts w:cstheme="minorHAnsi"/>
        </w:rPr>
        <w:t>Elektrik enerjisi üretim, dağıtım ve perakendeciliği alanlarında 4</w:t>
      </w:r>
      <w:r w:rsidR="0075422C">
        <w:rPr>
          <w:rFonts w:cstheme="minorHAnsi"/>
        </w:rPr>
        <w:t>0 y</w:t>
      </w:r>
      <w:r w:rsidR="00096F66">
        <w:rPr>
          <w:rFonts w:cstheme="minorHAnsi"/>
        </w:rPr>
        <w:t>ı</w:t>
      </w:r>
      <w:r w:rsidR="0075422C">
        <w:rPr>
          <w:rFonts w:cstheme="minorHAnsi"/>
        </w:rPr>
        <w:t>lı aşkın süredir</w:t>
      </w:r>
      <w:r w:rsidRPr="00C84935">
        <w:rPr>
          <w:rFonts w:cstheme="minorHAnsi"/>
        </w:rPr>
        <w:t xml:space="preserve"> faaliyetlerini sürdüren Aydem Enerji, </w:t>
      </w:r>
      <w:r w:rsidR="00FD30B1">
        <w:t>toplumsal cinsiyet eşitliği</w:t>
      </w:r>
      <w:r w:rsidR="009B695F">
        <w:t>nin güçlenmesi</w:t>
      </w:r>
      <w:r w:rsidR="00FD30B1">
        <w:t xml:space="preserve"> konusunda attığı adımlara bir yenisini daha ekledi. </w:t>
      </w:r>
      <w:r w:rsidR="00251DE3">
        <w:t xml:space="preserve">Şirket, </w:t>
      </w:r>
      <w:r w:rsidRPr="00C84935">
        <w:rPr>
          <w:rFonts w:cstheme="minorHAnsi"/>
        </w:rPr>
        <w:t xml:space="preserve">Birleşmiş Milletler Toplumsal Cinsiyet Eşitliği ve Kadının Güçlenmesi Birimi (UN </w:t>
      </w:r>
      <w:r w:rsidR="00B3190F">
        <w:rPr>
          <w:rFonts w:cstheme="minorHAnsi"/>
        </w:rPr>
        <w:t>Women</w:t>
      </w:r>
      <w:r w:rsidRPr="00C84935">
        <w:rPr>
          <w:rFonts w:cstheme="minorHAnsi"/>
        </w:rPr>
        <w:t xml:space="preserve">) </w:t>
      </w:r>
      <w:r w:rsidR="00873D35">
        <w:rPr>
          <w:rFonts w:cstheme="minorHAnsi"/>
        </w:rPr>
        <w:t>ile</w:t>
      </w:r>
      <w:r w:rsidR="00873D35" w:rsidRPr="00C84935">
        <w:rPr>
          <w:rFonts w:cstheme="minorHAnsi"/>
        </w:rPr>
        <w:t xml:space="preserve"> </w:t>
      </w:r>
      <w:r w:rsidRPr="00C84935">
        <w:rPr>
          <w:rFonts w:cstheme="minorHAnsi"/>
        </w:rPr>
        <w:t>Birleşmiş Milletler Küresel İlkeler Sözleşmesi (UN Global Compact) ortaklığıyla oluşturulan Kadının Güçlenmesi Prensipleri’n</w:t>
      </w:r>
      <w:r w:rsidR="00992370">
        <w:rPr>
          <w:rFonts w:cstheme="minorHAnsi"/>
        </w:rPr>
        <w:t>i</w:t>
      </w:r>
      <w:r w:rsidRPr="00C84935">
        <w:rPr>
          <w:rFonts w:cstheme="minorHAnsi"/>
        </w:rPr>
        <w:t>n (Women’s Empowerment Principles-WEPs) imzacıları arasın</w:t>
      </w:r>
      <w:r w:rsidR="00FD30B1">
        <w:rPr>
          <w:rFonts w:cstheme="minorHAnsi"/>
        </w:rPr>
        <w:t>a</w:t>
      </w:r>
      <w:r w:rsidRPr="00C84935">
        <w:rPr>
          <w:rFonts w:cstheme="minorHAnsi"/>
        </w:rPr>
        <w:t xml:space="preserve"> </w:t>
      </w:r>
      <w:r w:rsidR="00FD30B1">
        <w:rPr>
          <w:rFonts w:cstheme="minorHAnsi"/>
        </w:rPr>
        <w:t>girmeye hak kazan</w:t>
      </w:r>
      <w:r w:rsidR="00251DE3">
        <w:rPr>
          <w:rFonts w:cstheme="minorHAnsi"/>
        </w:rPr>
        <w:t xml:space="preserve">dı. </w:t>
      </w:r>
    </w:p>
    <w:p w14:paraId="25747457" w14:textId="77777777" w:rsidR="00F40BC2" w:rsidRDefault="00F40BC2" w:rsidP="00941A41">
      <w:pPr>
        <w:spacing w:after="0" w:line="276" w:lineRule="auto"/>
        <w:jc w:val="both"/>
        <w:rPr>
          <w:rFonts w:cstheme="minorHAnsi"/>
        </w:rPr>
      </w:pPr>
    </w:p>
    <w:p w14:paraId="1CDB559E" w14:textId="54FB0816" w:rsidR="00493568" w:rsidRDefault="003B2176" w:rsidP="00493568">
      <w:pPr>
        <w:spacing w:after="0" w:line="276" w:lineRule="auto"/>
        <w:jc w:val="both"/>
        <w:rPr>
          <w:rFonts w:cstheme="minorHAnsi"/>
        </w:rPr>
      </w:pPr>
      <w:r>
        <w:rPr>
          <w:rFonts w:cstheme="minorHAnsi"/>
        </w:rPr>
        <w:t>Aydem Enerji ve grup şirketleri, atılan imza ile k</w:t>
      </w:r>
      <w:r w:rsidR="004D628D">
        <w:rPr>
          <w:rFonts w:cstheme="minorHAnsi"/>
        </w:rPr>
        <w:t xml:space="preserve">adınların </w:t>
      </w:r>
      <w:r w:rsidR="005222A2">
        <w:rPr>
          <w:rFonts w:cstheme="minorHAnsi"/>
        </w:rPr>
        <w:t xml:space="preserve">hayatın her alanında ve her seviyesinde </w:t>
      </w:r>
      <w:r w:rsidR="004D628D">
        <w:rPr>
          <w:rFonts w:cstheme="minorHAnsi"/>
        </w:rPr>
        <w:t>varlığını güçlendirmek üzere faaliyet</w:t>
      </w:r>
      <w:r w:rsidR="005222A2">
        <w:rPr>
          <w:rFonts w:cstheme="minorHAnsi"/>
        </w:rPr>
        <w:t xml:space="preserve">te bulunacağını </w:t>
      </w:r>
      <w:r>
        <w:rPr>
          <w:rFonts w:cstheme="minorHAnsi"/>
        </w:rPr>
        <w:t xml:space="preserve">ve </w:t>
      </w:r>
      <w:r w:rsidR="0049370D" w:rsidRPr="00F17311">
        <w:rPr>
          <w:rFonts w:cstheme="minorHAnsi"/>
        </w:rPr>
        <w:t>Kadının Güçlenmesi Prensipleri’n</w:t>
      </w:r>
      <w:r w:rsidRPr="003B2176">
        <w:rPr>
          <w:rFonts w:cstheme="minorHAnsi"/>
        </w:rPr>
        <w:t>e bağlı kalacağını taahhüt e</w:t>
      </w:r>
      <w:r w:rsidR="00F17311">
        <w:rPr>
          <w:rFonts w:cstheme="minorHAnsi"/>
        </w:rPr>
        <w:t xml:space="preserve">tti. </w:t>
      </w:r>
      <w:r w:rsidR="00A63349">
        <w:rPr>
          <w:rFonts w:cstheme="minorHAnsi"/>
        </w:rPr>
        <w:t>Toplumsal c</w:t>
      </w:r>
      <w:r w:rsidR="006C7CA4" w:rsidRPr="00AD03FA">
        <w:rPr>
          <w:rFonts w:cstheme="minorHAnsi"/>
        </w:rPr>
        <w:t xml:space="preserve">insiyet eşitliğine, kadınların toplumda ve iş hayatında daha fazla </w:t>
      </w:r>
      <w:r w:rsidR="006C7CA4" w:rsidRPr="00E60D1F">
        <w:rPr>
          <w:rFonts w:cstheme="minorHAnsi"/>
        </w:rPr>
        <w:t>rol almasına öncülük edec</w:t>
      </w:r>
      <w:r w:rsidR="00C97B47" w:rsidRPr="00E60D1F">
        <w:rPr>
          <w:rFonts w:cstheme="minorHAnsi"/>
        </w:rPr>
        <w:t xml:space="preserve">ek </w:t>
      </w:r>
      <w:r>
        <w:rPr>
          <w:rFonts w:cstheme="minorHAnsi"/>
        </w:rPr>
        <w:t xml:space="preserve">şirket, </w:t>
      </w:r>
      <w:r w:rsidR="00C97B47" w:rsidRPr="00E60D1F">
        <w:rPr>
          <w:rFonts w:cstheme="minorHAnsi"/>
        </w:rPr>
        <w:t>projeler</w:t>
      </w:r>
      <w:r>
        <w:rPr>
          <w:rFonts w:cstheme="minorHAnsi"/>
        </w:rPr>
        <w:t>iy</w:t>
      </w:r>
      <w:r w:rsidR="00C97B47" w:rsidRPr="00E60D1F">
        <w:rPr>
          <w:rFonts w:cstheme="minorHAnsi"/>
        </w:rPr>
        <w:t>le enerji sektörünün dönüşümünde de önemli rol oy</w:t>
      </w:r>
      <w:r w:rsidR="00493568">
        <w:rPr>
          <w:rFonts w:cstheme="minorHAnsi"/>
        </w:rPr>
        <w:t>nayacak ve Türkiye’nin sürdürülebilir kalkınmasına katkı sağlaya</w:t>
      </w:r>
      <w:r w:rsidR="00C97B47" w:rsidRPr="00E60D1F">
        <w:rPr>
          <w:rFonts w:cstheme="minorHAnsi"/>
        </w:rPr>
        <w:t>cak</w:t>
      </w:r>
      <w:r w:rsidR="00D6110F">
        <w:rPr>
          <w:rFonts w:cstheme="minorHAnsi"/>
        </w:rPr>
        <w:t>.</w:t>
      </w:r>
    </w:p>
    <w:p w14:paraId="5F5117E6" w14:textId="77777777" w:rsidR="00493568" w:rsidRDefault="00493568" w:rsidP="00493568">
      <w:pPr>
        <w:spacing w:after="0" w:line="276" w:lineRule="auto"/>
        <w:jc w:val="both"/>
        <w:rPr>
          <w:rFonts w:cstheme="minorHAnsi"/>
        </w:rPr>
      </w:pPr>
    </w:p>
    <w:p w14:paraId="10116338" w14:textId="77777777" w:rsidR="004F30B7" w:rsidRPr="00CF0B6B" w:rsidRDefault="004F30B7" w:rsidP="00941A41">
      <w:pPr>
        <w:spacing w:after="0" w:line="276" w:lineRule="auto"/>
        <w:jc w:val="both"/>
        <w:rPr>
          <w:b/>
        </w:rPr>
      </w:pPr>
      <w:r>
        <w:rPr>
          <w:b/>
        </w:rPr>
        <w:t>“Kadın gücünü ekonomi</w:t>
      </w:r>
      <w:r w:rsidR="003556D3">
        <w:rPr>
          <w:b/>
        </w:rPr>
        <w:t xml:space="preserve">mize </w:t>
      </w:r>
      <w:r>
        <w:rPr>
          <w:b/>
        </w:rPr>
        <w:t>kazandırmaya devam edeceğiz”</w:t>
      </w:r>
    </w:p>
    <w:p w14:paraId="061824A1" w14:textId="1B846A32" w:rsidR="00FE306A" w:rsidRDefault="00FE306A" w:rsidP="00AD03FA">
      <w:pPr>
        <w:jc w:val="both"/>
      </w:pPr>
      <w:bookmarkStart w:id="1" w:name="OLE_LINK1"/>
      <w:bookmarkStart w:id="2" w:name="OLE_LINK2"/>
      <w:bookmarkStart w:id="3" w:name="OLE_LINK3"/>
      <w:r w:rsidRPr="00CF0B6B">
        <w:t>Aydem Enerji</w:t>
      </w:r>
      <w:r w:rsidR="00CF0B6B" w:rsidRPr="00CF0B6B">
        <w:t xml:space="preserve"> olarak</w:t>
      </w:r>
      <w:r w:rsidRPr="00CF0B6B">
        <w:t>, her alanda adalet ve eşitlik yaklaşımını benims</w:t>
      </w:r>
      <w:r w:rsidR="005C6663">
        <w:t>erken</w:t>
      </w:r>
      <w:r w:rsidRPr="00CF0B6B">
        <w:t xml:space="preserve">; </w:t>
      </w:r>
      <w:r w:rsidR="00CF0B6B" w:rsidRPr="00CF0B6B">
        <w:t>ticari faaliyetleri</w:t>
      </w:r>
      <w:r w:rsidR="005C6663">
        <w:t>n</w:t>
      </w:r>
      <w:r w:rsidR="00CF0B6B" w:rsidRPr="00CF0B6B">
        <w:t xml:space="preserve">in yanı sıra </w:t>
      </w:r>
      <w:r w:rsidRPr="00B3190F">
        <w:t>t</w:t>
      </w:r>
      <w:r w:rsidR="00CF0B6B" w:rsidRPr="00B3190F">
        <w:t xml:space="preserve">oplumun gelişim </w:t>
      </w:r>
      <w:r w:rsidR="00AB6F15" w:rsidRPr="00B3190F">
        <w:t>alanların</w:t>
      </w:r>
      <w:r w:rsidR="00AB6F15">
        <w:t>a da</w:t>
      </w:r>
      <w:r w:rsidR="00AB6F15" w:rsidRPr="00B3190F">
        <w:t xml:space="preserve"> </w:t>
      </w:r>
      <w:r w:rsidR="002D77D2" w:rsidRPr="001C1E4C">
        <w:t>yatırım yap</w:t>
      </w:r>
      <w:r w:rsidR="005C6663" w:rsidRPr="001C1E4C">
        <w:t>tıklarını ifade eden Aydem Enerji CEO’su İdris Küpeli,</w:t>
      </w:r>
      <w:r w:rsidRPr="001C1E4C">
        <w:t xml:space="preserve"> </w:t>
      </w:r>
      <w:r w:rsidR="005C6663" w:rsidRPr="001C1E4C">
        <w:t>a</w:t>
      </w:r>
      <w:r w:rsidR="002D77D2" w:rsidRPr="001C1E4C">
        <w:t>yrımcılığın her türün</w:t>
      </w:r>
      <w:r w:rsidR="00CE511D">
        <w:t>e</w:t>
      </w:r>
      <w:r w:rsidR="00FC2D8B">
        <w:t xml:space="preserve"> </w:t>
      </w:r>
      <w:r w:rsidR="002D77D2" w:rsidRPr="001C1E4C">
        <w:t>olduğu gibi</w:t>
      </w:r>
      <w:r w:rsidR="00CA5403" w:rsidRPr="001C1E4C">
        <w:t>,</w:t>
      </w:r>
      <w:r w:rsidR="002D77D2" w:rsidRPr="001C1E4C">
        <w:t xml:space="preserve"> cinsiyet temelli ayrımcılı</w:t>
      </w:r>
      <w:r w:rsidR="005C6663" w:rsidRPr="001C1E4C">
        <w:t>ğı</w:t>
      </w:r>
      <w:r w:rsidR="002D77D2" w:rsidRPr="001C1E4C">
        <w:t>n da karşısında yer al</w:t>
      </w:r>
      <w:r w:rsidR="005C6663" w:rsidRPr="001C1E4C">
        <w:t>dıklarını</w:t>
      </w:r>
      <w:r w:rsidR="009B695F" w:rsidRPr="001C1E4C">
        <w:t xml:space="preserve"> belirtti.  </w:t>
      </w:r>
      <w:r w:rsidR="00C3174F" w:rsidRPr="00AD03FA">
        <w:t xml:space="preserve">Toplumsal refah ve kalkınmanın önemli kriterlerinden </w:t>
      </w:r>
      <w:r w:rsidR="00AB6F15">
        <w:t xml:space="preserve">olan </w:t>
      </w:r>
      <w:r w:rsidR="00C3174F" w:rsidRPr="00AD03FA">
        <w:t xml:space="preserve">kadın ve erkeğin, sosyal ve iş hayatındaki yerlerinin dengelenmesi konusunda, </w:t>
      </w:r>
      <w:r w:rsidR="00CE511D">
        <w:t>“</w:t>
      </w:r>
      <w:r w:rsidR="00C3174F" w:rsidRPr="00AD03FA">
        <w:t>Aydem Eşit Hayat</w:t>
      </w:r>
      <w:r w:rsidR="00CE511D">
        <w:t>”</w:t>
      </w:r>
      <w:r w:rsidR="00C3174F" w:rsidRPr="00AD03FA">
        <w:t xml:space="preserve"> inisiyatifiyle çalışmalarını sürdürdüklerine dikkat çeken Küpeli,</w:t>
      </w:r>
      <w:r w:rsidR="00C3174F" w:rsidRPr="00B3190F">
        <w:t xml:space="preserve"> </w:t>
      </w:r>
      <w:r w:rsidR="005C6663" w:rsidRPr="001C1E4C">
        <w:t>WEPs</w:t>
      </w:r>
      <w:r w:rsidR="00CE511D">
        <w:t xml:space="preserve">’e atılan imzayla ilgili </w:t>
      </w:r>
      <w:r w:rsidR="00E050D9" w:rsidRPr="001C1E4C">
        <w:t>şu</w:t>
      </w:r>
      <w:r w:rsidR="00CE511D">
        <w:t>nları söyledi</w:t>
      </w:r>
      <w:r w:rsidR="005C6663" w:rsidRPr="001C1E4C">
        <w:t>:</w:t>
      </w:r>
      <w:r w:rsidR="00C3174F" w:rsidRPr="001C1E4C">
        <w:t xml:space="preserve"> </w:t>
      </w:r>
      <w:r w:rsidR="005C6663" w:rsidRPr="001C1E4C">
        <w:t>“</w:t>
      </w:r>
      <w:r w:rsidR="00CF0B6B" w:rsidRPr="001C1E4C">
        <w:t xml:space="preserve">Kadının güçlendirilmesi ve her alanda </w:t>
      </w:r>
      <w:r w:rsidR="00413D41" w:rsidRPr="001C1E4C">
        <w:t xml:space="preserve">toplumsal </w:t>
      </w:r>
      <w:r w:rsidR="00CF0B6B" w:rsidRPr="00AD03FA">
        <w:t>cinsiyet eşitliğinin</w:t>
      </w:r>
      <w:r w:rsidR="00CF0B6B" w:rsidRPr="00B3190F">
        <w:t xml:space="preserve"> sağlanması adına p</w:t>
      </w:r>
      <w:r w:rsidRPr="00B3190F">
        <w:t>olitikalarımızı, iş yapış biçimle</w:t>
      </w:r>
      <w:r w:rsidR="00CF0B6B" w:rsidRPr="001C1E4C">
        <w:t>rimizi</w:t>
      </w:r>
      <w:r w:rsidR="00AB6F15">
        <w:t xml:space="preserve"> ve</w:t>
      </w:r>
      <w:r w:rsidR="00AB6F15" w:rsidRPr="001C1E4C">
        <w:t xml:space="preserve"> </w:t>
      </w:r>
      <w:r w:rsidR="00CE511D">
        <w:t xml:space="preserve">lokasyonlarımızı </w:t>
      </w:r>
      <w:r w:rsidR="00CF0B6B" w:rsidRPr="001C1E4C">
        <w:t>dönüştürüyor; f</w:t>
      </w:r>
      <w:r w:rsidRPr="001C1E4C">
        <w:t xml:space="preserve">ırsat eşitliğini, cinsiyet temelli ayrımcılığa karşı </w:t>
      </w:r>
      <w:r w:rsidR="00CF0B6B" w:rsidRPr="001C1E4C">
        <w:t>temel bir duruş olarak benimsiyoruz. Aydem Enerji</w:t>
      </w:r>
      <w:r w:rsidRPr="001C1E4C">
        <w:t xml:space="preserve"> çatısı altında</w:t>
      </w:r>
      <w:r w:rsidRPr="00CF0B6B">
        <w:t xml:space="preserve"> görev yapan kadın çalışma arkadaşlarımızın her kademede sayısını artırmaya, kadın gücünü ekonomiye, toplumsal yaşama ve kalkınmaya kazandırmak üzere çalışmaya devam edeceğiz.</w:t>
      </w:r>
      <w:r w:rsidR="004B6146">
        <w:t xml:space="preserve"> Eminim ki WEPs imzacılığımız, bizi bu hedeflere ulaşma noktasında motive ederek şirketimizin, sektörümüzün ve ülkemizin dönüşümü adına önemli bir adım olacak.</w:t>
      </w:r>
      <w:r w:rsidR="005C6663">
        <w:t>”</w:t>
      </w:r>
    </w:p>
    <w:p w14:paraId="6741DA53" w14:textId="41EACC84" w:rsidR="00C97B47" w:rsidRDefault="0005141F" w:rsidP="00E60D1F">
      <w:pPr>
        <w:spacing w:after="0" w:line="276" w:lineRule="auto"/>
        <w:jc w:val="both"/>
      </w:pPr>
      <w:r>
        <w:t>Aydem Enerji’nin toplumsal cinsiyet eşitliği</w:t>
      </w:r>
      <w:r w:rsidR="00E60D1F">
        <w:t xml:space="preserve">ne odaklanan </w:t>
      </w:r>
      <w:r>
        <w:t>inisiyatif</w:t>
      </w:r>
      <w:r w:rsidR="00572327">
        <w:t>i</w:t>
      </w:r>
      <w:r>
        <w:t xml:space="preserve"> Aydem Eşit Hayat</w:t>
      </w:r>
      <w:r w:rsidR="001428A0">
        <w:t>,</w:t>
      </w:r>
      <w:r w:rsidR="00334725">
        <w:t xml:space="preserve"> </w:t>
      </w:r>
      <w:r w:rsidR="00E60D1F">
        <w:t>her bireyin hak, kaynak</w:t>
      </w:r>
      <w:r w:rsidR="00334725">
        <w:t xml:space="preserve">, </w:t>
      </w:r>
      <w:r w:rsidR="00E60D1F">
        <w:t xml:space="preserve">fırsatlardan tam ve eşit biçimde yararlanmasını, hayata dair sorumlulukları eşit bölüşmesini hedefleyen çalışmalar yürütüyor. </w:t>
      </w:r>
      <w:r w:rsidR="001428A0">
        <w:t xml:space="preserve">Proje </w:t>
      </w:r>
      <w:r w:rsidR="00B3190F">
        <w:t>kapsamında, iç eğitmenler aracılığıyla</w:t>
      </w:r>
      <w:r w:rsidR="001428A0">
        <w:t xml:space="preserve"> tüm çalışanlara toplumsal cinsiyet eğitimleri veriliyor, işe alım süreçlerinde eşit yetenek havuzları oluşturuyor, çeşitlilik ve kapsayıcılık eğitimleri </w:t>
      </w:r>
      <w:r w:rsidR="00AD72C5">
        <w:t>hayata geçiriliyor</w:t>
      </w:r>
      <w:r w:rsidR="00B3190F">
        <w:t>, fiziki alanlarını eşitlikçi bakış açısıyla yeniden düzenliyor</w:t>
      </w:r>
      <w:r w:rsidR="001C1E4C">
        <w:t xml:space="preserve">. Prosedürlerini ve politikalarını da toplumsal cinsiyet eşitliği </w:t>
      </w:r>
      <w:r w:rsidR="00E60D1F">
        <w:t xml:space="preserve">merceğiyle </w:t>
      </w:r>
      <w:r w:rsidR="001C1E4C">
        <w:t xml:space="preserve">yeniden ele alan Aydem Enerji, </w:t>
      </w:r>
      <w:r w:rsidR="00AB6F15">
        <w:lastRenderedPageBreak/>
        <w:t xml:space="preserve">tüm bunların yanında </w:t>
      </w:r>
      <w:r w:rsidR="001C1E4C">
        <w:t>aile içi şiddetle mücadele kapsamında Sabancı Üniversitesi danışmanlığında “Aydem En</w:t>
      </w:r>
      <w:r w:rsidR="00CE511D">
        <w:t>erji Aile İçi Şiddetle Mücadele</w:t>
      </w:r>
      <w:r w:rsidR="001C1E4C">
        <w:t xml:space="preserve"> </w:t>
      </w:r>
      <w:r w:rsidR="00CE511D">
        <w:t>P</w:t>
      </w:r>
      <w:r w:rsidR="001C1E4C">
        <w:t>rosedürü</w:t>
      </w:r>
      <w:r w:rsidR="00CE511D">
        <w:t>”</w:t>
      </w:r>
      <w:r w:rsidR="001C1E4C">
        <w:t xml:space="preserve">nü </w:t>
      </w:r>
      <w:r w:rsidR="00AB6F15">
        <w:t xml:space="preserve">de </w:t>
      </w:r>
      <w:r w:rsidR="001C1E4C">
        <w:t>yayınladı</w:t>
      </w:r>
      <w:r w:rsidR="00CE511D">
        <w:t xml:space="preserve"> ve tüm çalışanların yararlandığı </w:t>
      </w:r>
      <w:r w:rsidR="00B3190F">
        <w:t xml:space="preserve">aile içi </w:t>
      </w:r>
      <w:r w:rsidR="001C1E4C">
        <w:t xml:space="preserve">şiddeti tanımlama eğitimleri </w:t>
      </w:r>
      <w:r w:rsidR="00CE511D">
        <w:t xml:space="preserve">oluşturdu. </w:t>
      </w:r>
      <w:r w:rsidR="001C1E4C">
        <w:t xml:space="preserve">Toplumsal cinsiyet eşitliği yaklaşımını tüm iş süreçlerine yanstımayı hedefleyen şirket, düzenli iletişim çalışmaları ve </w:t>
      </w:r>
      <w:r w:rsidR="00AD72C5">
        <w:t>seminerlerle</w:t>
      </w:r>
      <w:r w:rsidR="001C1E4C">
        <w:t xml:space="preserve"> farkındalık düzeyini yükseltmeye yönelik </w:t>
      </w:r>
      <w:r w:rsidR="00AD72C5">
        <w:t>projeler</w:t>
      </w:r>
      <w:r w:rsidR="001C1E4C">
        <w:t xml:space="preserve"> gerçekleştiriyor. </w:t>
      </w:r>
    </w:p>
    <w:p w14:paraId="646197F0" w14:textId="77777777" w:rsidR="00AF4D13" w:rsidRDefault="00AF4D13" w:rsidP="00941A41">
      <w:pPr>
        <w:spacing w:after="0" w:line="276" w:lineRule="auto"/>
        <w:jc w:val="both"/>
      </w:pPr>
    </w:p>
    <w:p w14:paraId="0F0EC0B6" w14:textId="77777777" w:rsidR="00941A41" w:rsidRDefault="00941A41" w:rsidP="00941A41">
      <w:pPr>
        <w:spacing w:after="0" w:line="276" w:lineRule="auto"/>
        <w:jc w:val="both"/>
      </w:pPr>
    </w:p>
    <w:p w14:paraId="4403B685" w14:textId="77777777" w:rsidR="00AF4D13" w:rsidRPr="008F448D" w:rsidRDefault="00AF4D13" w:rsidP="00941A41">
      <w:pPr>
        <w:pStyle w:val="NoSpacing"/>
        <w:spacing w:line="276" w:lineRule="auto"/>
        <w:jc w:val="both"/>
        <w:rPr>
          <w:rFonts w:asciiTheme="minorHAnsi" w:hAnsiTheme="minorHAnsi" w:cstheme="minorHAnsi"/>
          <w:b/>
          <w:bCs/>
          <w:i/>
          <w:iCs/>
          <w:sz w:val="18"/>
          <w:szCs w:val="18"/>
          <w:u w:val="single"/>
        </w:rPr>
      </w:pPr>
      <w:r w:rsidRPr="008F448D">
        <w:rPr>
          <w:rFonts w:asciiTheme="minorHAnsi" w:hAnsiTheme="minorHAnsi" w:cstheme="minorHAnsi"/>
          <w:b/>
          <w:bCs/>
          <w:i/>
          <w:iCs/>
          <w:sz w:val="18"/>
          <w:szCs w:val="18"/>
          <w:u w:val="single"/>
        </w:rPr>
        <w:t>Aydem Enerji Hakkında</w:t>
      </w:r>
    </w:p>
    <w:p w14:paraId="5D7DF331" w14:textId="77777777" w:rsidR="005C3322" w:rsidRDefault="00AF4D13" w:rsidP="00941A41">
      <w:pPr>
        <w:pStyle w:val="NoSpacing"/>
        <w:spacing w:line="276" w:lineRule="auto"/>
        <w:jc w:val="both"/>
        <w:rPr>
          <w:rFonts w:asciiTheme="minorHAnsi" w:hAnsiTheme="minorHAnsi" w:cstheme="minorHAnsi"/>
          <w:sz w:val="18"/>
          <w:szCs w:val="18"/>
        </w:rPr>
      </w:pPr>
      <w:r w:rsidRPr="003B7191">
        <w:rPr>
          <w:rFonts w:asciiTheme="minorHAnsi" w:hAnsiTheme="minorHAnsi" w:cstheme="minorHAnsi"/>
          <w:sz w:val="18"/>
          <w:szCs w:val="18"/>
        </w:rPr>
        <w:t xml:space="preserve">Türkiye’nin ilk ve öncü entegre enerji şirketi Aydem Enerji, elektrik üretimi, dağıtımı ve perakende alanlarında faaliyet gösteriyor. Türkiye’nin ilk özel hidroelektrik santralini hayata geçiren, ilk yerli güneş hücresini üreten, ilk özel elektrik dağıtım ve perakende lisanslarına sahip olmak gibi sektörünün öncü işlerine imza atan Aydem Enerji, bugün Türkiye’ye yayılan 27 santrali ve 1.965 MW kurulu güç ile yıllık 10.044 GWh elektrik enerjisi üretiyor. Yenilenebilir enerjiyi odağına alan Aydem Enerji’nin yenilenebilir enerji üretim şirketi, portföyünün tamamı %100 yenilenebilir kaynaklardan oluşan Türkiye’nin en büyük şirketi konumunda. Elektrik üretimi faaliyetlerinin yanında elektrik perakende şirketleri Aydem Perakende ve Gediz Perakende ile Aydın, Denizli, Muğla, İzmir ve Manisa olmak üzere 2 bölge, 5 ilde 5 milyon müşterisine hizmet sunuyor. Elektrik dağıtım şirketleri ADM Elektrik Dağıtım ve GDZ Elektrik Dağıtım ise aynı illerde elektrik dağıtım hizmeti sunuyor. İnsan kaynağına yaptığı yatırımlarla 2021 yılında Türkiye’de bir ilki hayata geçirerek 11 grup şirketiyle Great Place to Work® Sertifikası almayı başaran firma, aynı enstitü tarafından </w:t>
      </w:r>
      <w:r w:rsidR="007F6179">
        <w:rPr>
          <w:rFonts w:asciiTheme="minorHAnsi" w:hAnsiTheme="minorHAnsi" w:cstheme="minorHAnsi"/>
          <w:sz w:val="18"/>
          <w:szCs w:val="18"/>
        </w:rPr>
        <w:t>8</w:t>
      </w:r>
      <w:r w:rsidRPr="003B7191">
        <w:rPr>
          <w:rFonts w:asciiTheme="minorHAnsi" w:hAnsiTheme="minorHAnsi" w:cstheme="minorHAnsi"/>
          <w:sz w:val="18"/>
          <w:szCs w:val="18"/>
        </w:rPr>
        <w:t xml:space="preserve"> grup şirketiyle de Türkiye’nin En İyi İşverenleri Listesi’nde yer almayı başardı. </w:t>
      </w:r>
    </w:p>
    <w:p w14:paraId="43E787B3" w14:textId="77777777" w:rsidR="005C3322" w:rsidRDefault="005C3322" w:rsidP="00941A41">
      <w:pPr>
        <w:pStyle w:val="NoSpacing"/>
        <w:spacing w:line="276" w:lineRule="auto"/>
        <w:jc w:val="both"/>
        <w:rPr>
          <w:rFonts w:asciiTheme="minorHAnsi" w:hAnsiTheme="minorHAnsi" w:cstheme="minorHAnsi"/>
          <w:sz w:val="18"/>
          <w:szCs w:val="18"/>
        </w:rPr>
      </w:pPr>
    </w:p>
    <w:p w14:paraId="244DC342" w14:textId="77777777" w:rsidR="00946F05" w:rsidRPr="00E60D1F" w:rsidRDefault="00946F05" w:rsidP="00941A41">
      <w:pPr>
        <w:pStyle w:val="NoSpacing"/>
        <w:spacing w:line="276" w:lineRule="auto"/>
        <w:jc w:val="both"/>
        <w:rPr>
          <w:rFonts w:asciiTheme="minorHAnsi" w:hAnsiTheme="minorHAnsi" w:cstheme="minorHAnsi"/>
          <w:b/>
          <w:i/>
          <w:sz w:val="18"/>
          <w:szCs w:val="18"/>
          <w:u w:val="single"/>
        </w:rPr>
      </w:pPr>
      <w:r w:rsidRPr="00E60D1F">
        <w:rPr>
          <w:rFonts w:asciiTheme="minorHAnsi" w:hAnsiTheme="minorHAnsi" w:cstheme="minorHAnsi"/>
          <w:b/>
          <w:i/>
          <w:sz w:val="18"/>
          <w:szCs w:val="18"/>
          <w:u w:val="single"/>
        </w:rPr>
        <w:t xml:space="preserve">Kadının Güçlenmesi Prensipleri Hakkında </w:t>
      </w:r>
    </w:p>
    <w:p w14:paraId="56487DA9" w14:textId="19164836" w:rsidR="005C3322" w:rsidRDefault="005C3322" w:rsidP="00941A41">
      <w:pPr>
        <w:pStyle w:val="NoSpacing"/>
        <w:spacing w:line="276" w:lineRule="auto"/>
        <w:jc w:val="both"/>
        <w:rPr>
          <w:rFonts w:asciiTheme="minorHAnsi" w:hAnsiTheme="minorHAnsi" w:cstheme="minorHAnsi"/>
          <w:sz w:val="18"/>
          <w:szCs w:val="18"/>
        </w:rPr>
      </w:pPr>
      <w:r w:rsidRPr="003055F4">
        <w:rPr>
          <w:rFonts w:asciiTheme="minorHAnsi" w:hAnsiTheme="minorHAnsi" w:cstheme="minorHAnsi"/>
          <w:sz w:val="18"/>
          <w:szCs w:val="18"/>
        </w:rPr>
        <w:t>Kadını</w:t>
      </w:r>
      <w:r>
        <w:rPr>
          <w:rFonts w:asciiTheme="minorHAnsi" w:hAnsiTheme="minorHAnsi" w:cstheme="minorHAnsi"/>
          <w:sz w:val="18"/>
          <w:szCs w:val="18"/>
        </w:rPr>
        <w:t>n Güçlenmesi Prensipleri (WEPs),</w:t>
      </w:r>
      <w:r w:rsidRPr="005C3322">
        <w:rPr>
          <w:rFonts w:asciiTheme="minorHAnsi" w:hAnsiTheme="minorHAnsi" w:cstheme="minorHAnsi"/>
          <w:sz w:val="18"/>
          <w:szCs w:val="18"/>
        </w:rPr>
        <w:t xml:space="preserve"> </w:t>
      </w:r>
      <w:r w:rsidRPr="003055F4">
        <w:rPr>
          <w:rFonts w:asciiTheme="minorHAnsi" w:hAnsiTheme="minorHAnsi" w:cstheme="minorHAnsi"/>
          <w:sz w:val="18"/>
          <w:szCs w:val="18"/>
        </w:rPr>
        <w:t>UN Women ve UN Global Compact ortak inisiyatifi</w:t>
      </w:r>
      <w:r>
        <w:rPr>
          <w:rFonts w:asciiTheme="minorHAnsi" w:hAnsiTheme="minorHAnsi" w:cstheme="minorHAnsi"/>
          <w:sz w:val="18"/>
          <w:szCs w:val="18"/>
        </w:rPr>
        <w:t xml:space="preserve"> olarak, </w:t>
      </w:r>
      <w:r w:rsidRPr="003055F4">
        <w:rPr>
          <w:rFonts w:asciiTheme="minorHAnsi" w:hAnsiTheme="minorHAnsi" w:cstheme="minorHAnsi"/>
          <w:sz w:val="18"/>
          <w:szCs w:val="18"/>
        </w:rPr>
        <w:t>iş dünyası, sivil toplum kuruluşları, üniversiteler, yerel yönetimler ve kamu kurumları ile BM temsilcilerinden oluşan çok paydaşlı bir grubun çalışma</w:t>
      </w:r>
      <w:r w:rsidR="00096F66">
        <w:rPr>
          <w:rFonts w:asciiTheme="minorHAnsi" w:hAnsiTheme="minorHAnsi" w:cstheme="minorHAnsi"/>
          <w:sz w:val="18"/>
          <w:szCs w:val="18"/>
        </w:rPr>
        <w:t>sı</w:t>
      </w:r>
      <w:r w:rsidRPr="003055F4">
        <w:rPr>
          <w:rFonts w:asciiTheme="minorHAnsi" w:hAnsiTheme="minorHAnsi" w:cstheme="minorHAnsi"/>
          <w:sz w:val="18"/>
          <w:szCs w:val="18"/>
        </w:rPr>
        <w:t xml:space="preserve"> ve müzakereleri </w:t>
      </w:r>
      <w:r>
        <w:rPr>
          <w:rFonts w:asciiTheme="minorHAnsi" w:hAnsiTheme="minorHAnsi" w:cstheme="minorHAnsi"/>
          <w:sz w:val="18"/>
          <w:szCs w:val="18"/>
        </w:rPr>
        <w:t>ile geliştiril</w:t>
      </w:r>
      <w:r w:rsidR="00E60D1F">
        <w:rPr>
          <w:rFonts w:asciiTheme="minorHAnsi" w:hAnsiTheme="minorHAnsi" w:cstheme="minorHAnsi"/>
          <w:sz w:val="18"/>
          <w:szCs w:val="18"/>
        </w:rPr>
        <w:t xml:space="preserve">di. </w:t>
      </w:r>
      <w:r w:rsidRPr="00E60D1F">
        <w:rPr>
          <w:rFonts w:asciiTheme="minorHAnsi" w:hAnsiTheme="minorHAnsi" w:cstheme="minorHAnsi"/>
          <w:sz w:val="18"/>
          <w:szCs w:val="18"/>
        </w:rPr>
        <w:t>7 temel prensipten olu</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an</w:t>
      </w:r>
      <w:r w:rsidRPr="00E60D1F">
        <w:rPr>
          <w:rFonts w:asciiTheme="minorHAnsi" w:hAnsiTheme="minorHAnsi" w:cstheme="minorHAnsi" w:hint="eastAsia"/>
          <w:sz w:val="18"/>
          <w:szCs w:val="18"/>
        </w:rPr>
        <w:t> </w:t>
      </w:r>
      <w:r w:rsidRPr="005C3322">
        <w:rPr>
          <w:rFonts w:asciiTheme="minorHAnsi" w:hAnsiTheme="minorHAnsi" w:cstheme="minorHAnsi"/>
          <w:sz w:val="18"/>
          <w:szCs w:val="18"/>
        </w:rPr>
        <w:t xml:space="preserve"> </w:t>
      </w:r>
      <w:r>
        <w:rPr>
          <w:rFonts w:asciiTheme="minorHAnsi" w:hAnsiTheme="minorHAnsi" w:cstheme="minorHAnsi"/>
          <w:sz w:val="18"/>
          <w:szCs w:val="18"/>
        </w:rPr>
        <w:t>WEPs</w:t>
      </w:r>
      <w:r w:rsidRPr="00E60D1F">
        <w:rPr>
          <w:rFonts w:asciiTheme="minorHAnsi" w:hAnsiTheme="minorHAnsi" w:cstheme="minorHAnsi"/>
          <w:sz w:val="18"/>
          <w:szCs w:val="18"/>
        </w:rPr>
        <w:t xml:space="preserve">, </w:t>
      </w:r>
      <w:r w:rsidRPr="00E60D1F">
        <w:rPr>
          <w:rFonts w:asciiTheme="minorHAnsi" w:hAnsiTheme="minorHAnsi" w:cstheme="minorHAnsi" w:hint="eastAsia"/>
          <w:sz w:val="18"/>
          <w:szCs w:val="18"/>
        </w:rPr>
        <w:t>ö</w:t>
      </w:r>
      <w:r w:rsidRPr="00E60D1F">
        <w:rPr>
          <w:rFonts w:asciiTheme="minorHAnsi" w:hAnsiTheme="minorHAnsi" w:cstheme="minorHAnsi"/>
          <w:sz w:val="18"/>
          <w:szCs w:val="18"/>
        </w:rPr>
        <w:t>zel sekt</w:t>
      </w:r>
      <w:r w:rsidRPr="00E60D1F">
        <w:rPr>
          <w:rFonts w:asciiTheme="minorHAnsi" w:hAnsiTheme="minorHAnsi" w:cstheme="minorHAnsi" w:hint="eastAsia"/>
          <w:sz w:val="18"/>
          <w:szCs w:val="18"/>
        </w:rPr>
        <w:t>ö</w:t>
      </w:r>
      <w:r w:rsidRPr="00E60D1F">
        <w:rPr>
          <w:rFonts w:asciiTheme="minorHAnsi" w:hAnsiTheme="minorHAnsi" w:cstheme="minorHAnsi"/>
          <w:sz w:val="18"/>
          <w:szCs w:val="18"/>
        </w:rPr>
        <w:t>r</w:t>
      </w:r>
      <w:r w:rsidRPr="00E60D1F">
        <w:rPr>
          <w:rFonts w:asciiTheme="minorHAnsi" w:hAnsiTheme="minorHAnsi" w:cstheme="minorHAnsi" w:hint="eastAsia"/>
          <w:sz w:val="18"/>
          <w:szCs w:val="18"/>
        </w:rPr>
        <w:t>ü</w:t>
      </w:r>
      <w:r w:rsidRPr="00E60D1F">
        <w:rPr>
          <w:rFonts w:asciiTheme="minorHAnsi" w:hAnsiTheme="minorHAnsi" w:cstheme="minorHAnsi"/>
          <w:sz w:val="18"/>
          <w:szCs w:val="18"/>
        </w:rPr>
        <w:t>n toplumsal cinsiyet e</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itli</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ine y</w:t>
      </w:r>
      <w:r w:rsidRPr="00E60D1F">
        <w:rPr>
          <w:rFonts w:asciiTheme="minorHAnsi" w:hAnsiTheme="minorHAnsi" w:cstheme="minorHAnsi" w:hint="eastAsia"/>
          <w:sz w:val="18"/>
          <w:szCs w:val="18"/>
        </w:rPr>
        <w:t>ö</w:t>
      </w:r>
      <w:r w:rsidRPr="00E60D1F">
        <w:rPr>
          <w:rFonts w:asciiTheme="minorHAnsi" w:hAnsiTheme="minorHAnsi" w:cstheme="minorHAnsi"/>
          <w:sz w:val="18"/>
          <w:szCs w:val="18"/>
        </w:rPr>
        <w:t xml:space="preserve">nelik mevcut </w:t>
      </w:r>
      <w:r w:rsidRPr="00E60D1F">
        <w:rPr>
          <w:rFonts w:asciiTheme="minorHAnsi" w:hAnsiTheme="minorHAnsi" w:cstheme="minorHAnsi" w:hint="eastAsia"/>
          <w:sz w:val="18"/>
          <w:szCs w:val="18"/>
        </w:rPr>
        <w:t>ç</w:t>
      </w:r>
      <w:r w:rsidRPr="00E60D1F">
        <w:rPr>
          <w:rFonts w:asciiTheme="minorHAnsi" w:hAnsiTheme="minorHAnsi" w:cstheme="minorHAnsi"/>
          <w:sz w:val="18"/>
          <w:szCs w:val="18"/>
        </w:rPr>
        <w:t>al</w:t>
      </w:r>
      <w:r w:rsidRPr="00E60D1F">
        <w:rPr>
          <w:rFonts w:asciiTheme="minorHAnsi" w:hAnsiTheme="minorHAnsi" w:cstheme="minorHAnsi" w:hint="eastAsia"/>
          <w:sz w:val="18"/>
          <w:szCs w:val="18"/>
        </w:rPr>
        <w:t>ış</w:t>
      </w:r>
      <w:r w:rsidRPr="00E60D1F">
        <w:rPr>
          <w:rFonts w:asciiTheme="minorHAnsi" w:hAnsiTheme="minorHAnsi" w:cstheme="minorHAnsi"/>
          <w:sz w:val="18"/>
          <w:szCs w:val="18"/>
        </w:rPr>
        <w:t>malar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 xml:space="preserve"> g</w:t>
      </w:r>
      <w:r w:rsidRPr="00E60D1F">
        <w:rPr>
          <w:rFonts w:asciiTheme="minorHAnsi" w:hAnsiTheme="minorHAnsi" w:cstheme="minorHAnsi" w:hint="eastAsia"/>
          <w:sz w:val="18"/>
          <w:szCs w:val="18"/>
        </w:rPr>
        <w:t>üç</w:t>
      </w:r>
      <w:r w:rsidRPr="00E60D1F">
        <w:rPr>
          <w:rFonts w:asciiTheme="minorHAnsi" w:hAnsiTheme="minorHAnsi" w:cstheme="minorHAnsi"/>
          <w:sz w:val="18"/>
          <w:szCs w:val="18"/>
        </w:rPr>
        <w:t>lendirmesine, kurumsal politikalar ve programlar geli</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 xml:space="preserve">tirmesine, mevcut </w:t>
      </w:r>
      <w:r w:rsidRPr="00E60D1F">
        <w:rPr>
          <w:rFonts w:asciiTheme="minorHAnsi" w:hAnsiTheme="minorHAnsi" w:cstheme="minorHAnsi" w:hint="eastAsia"/>
          <w:sz w:val="18"/>
          <w:szCs w:val="18"/>
        </w:rPr>
        <w:t>ç</w:t>
      </w:r>
      <w:r w:rsidRPr="00E60D1F">
        <w:rPr>
          <w:rFonts w:asciiTheme="minorHAnsi" w:hAnsiTheme="minorHAnsi" w:cstheme="minorHAnsi"/>
          <w:sz w:val="18"/>
          <w:szCs w:val="18"/>
        </w:rPr>
        <w:t>al</w:t>
      </w:r>
      <w:r w:rsidRPr="00E60D1F">
        <w:rPr>
          <w:rFonts w:asciiTheme="minorHAnsi" w:hAnsiTheme="minorHAnsi" w:cstheme="minorHAnsi" w:hint="eastAsia"/>
          <w:sz w:val="18"/>
          <w:szCs w:val="18"/>
        </w:rPr>
        <w:t>ış</w:t>
      </w:r>
      <w:r w:rsidRPr="00E60D1F">
        <w:rPr>
          <w:rFonts w:asciiTheme="minorHAnsi" w:hAnsiTheme="minorHAnsi" w:cstheme="minorHAnsi"/>
          <w:sz w:val="18"/>
          <w:szCs w:val="18"/>
        </w:rPr>
        <w:t>malar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 temel g</w:t>
      </w:r>
      <w:r w:rsidRPr="00E60D1F">
        <w:rPr>
          <w:rFonts w:asciiTheme="minorHAnsi" w:hAnsiTheme="minorHAnsi" w:cstheme="minorHAnsi" w:hint="eastAsia"/>
          <w:sz w:val="18"/>
          <w:szCs w:val="18"/>
        </w:rPr>
        <w:t>ö</w:t>
      </w:r>
      <w:r w:rsidRPr="00E60D1F">
        <w:rPr>
          <w:rFonts w:asciiTheme="minorHAnsi" w:hAnsiTheme="minorHAnsi" w:cstheme="minorHAnsi"/>
          <w:sz w:val="18"/>
          <w:szCs w:val="18"/>
        </w:rPr>
        <w:t>stergelerini ve raporlama uygulamalar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 xml:space="preserve"> analiz etmesine katk</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da bulunmay</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 xml:space="preserve"> </w:t>
      </w:r>
      <w:r>
        <w:rPr>
          <w:rFonts w:asciiTheme="minorHAnsi" w:hAnsiTheme="minorHAnsi" w:cstheme="minorHAnsi"/>
          <w:sz w:val="18"/>
          <w:szCs w:val="18"/>
        </w:rPr>
        <w:t>hedefl</w:t>
      </w:r>
      <w:r w:rsidR="00E60D1F">
        <w:rPr>
          <w:rFonts w:asciiTheme="minorHAnsi" w:hAnsiTheme="minorHAnsi" w:cstheme="minorHAnsi"/>
          <w:sz w:val="18"/>
          <w:szCs w:val="18"/>
        </w:rPr>
        <w:t xml:space="preserve">iyor. </w:t>
      </w:r>
    </w:p>
    <w:p w14:paraId="3609AF8F" w14:textId="77777777" w:rsidR="005C3322" w:rsidRDefault="005C3322" w:rsidP="00E60D1F">
      <w:pPr>
        <w:pStyle w:val="NoSpacing"/>
        <w:spacing w:line="276" w:lineRule="auto"/>
        <w:jc w:val="both"/>
        <w:rPr>
          <w:rFonts w:asciiTheme="minorHAnsi" w:hAnsiTheme="minorHAnsi" w:cstheme="minorHAnsi"/>
          <w:sz w:val="18"/>
          <w:szCs w:val="18"/>
        </w:rPr>
      </w:pPr>
    </w:p>
    <w:p w14:paraId="2CA0E1C2" w14:textId="67B4C150" w:rsidR="005C3322" w:rsidRPr="00E60D1F" w:rsidRDefault="005C3322" w:rsidP="00E60D1F">
      <w:pPr>
        <w:pStyle w:val="NoSpacing"/>
        <w:spacing w:line="276" w:lineRule="auto"/>
        <w:jc w:val="both"/>
        <w:rPr>
          <w:rFonts w:asciiTheme="minorHAnsi" w:hAnsiTheme="minorHAnsi" w:cstheme="minorHAnsi"/>
          <w:b/>
          <w:sz w:val="18"/>
          <w:szCs w:val="18"/>
        </w:rPr>
      </w:pPr>
      <w:r w:rsidRPr="00E60D1F">
        <w:rPr>
          <w:rFonts w:asciiTheme="minorHAnsi" w:hAnsiTheme="minorHAnsi" w:cstheme="minorHAnsi"/>
          <w:b/>
          <w:sz w:val="18"/>
          <w:szCs w:val="18"/>
        </w:rPr>
        <w:t>WEPsin 7 temel prensibi a</w:t>
      </w:r>
      <w:r w:rsidRPr="00E60D1F">
        <w:rPr>
          <w:rFonts w:asciiTheme="minorHAnsi" w:hAnsiTheme="minorHAnsi" w:cstheme="minorHAnsi" w:hint="eastAsia"/>
          <w:b/>
          <w:sz w:val="18"/>
          <w:szCs w:val="18"/>
        </w:rPr>
        <w:t>ş</w:t>
      </w:r>
      <w:r w:rsidRPr="00E60D1F">
        <w:rPr>
          <w:rFonts w:asciiTheme="minorHAnsi" w:hAnsiTheme="minorHAnsi" w:cstheme="minorHAnsi"/>
          <w:b/>
          <w:sz w:val="18"/>
          <w:szCs w:val="18"/>
        </w:rPr>
        <w:t>a</w:t>
      </w:r>
      <w:r w:rsidRPr="00E60D1F">
        <w:rPr>
          <w:rFonts w:asciiTheme="minorHAnsi" w:hAnsiTheme="minorHAnsi" w:cstheme="minorHAnsi" w:hint="eastAsia"/>
          <w:b/>
          <w:sz w:val="18"/>
          <w:szCs w:val="18"/>
        </w:rPr>
        <w:t>ğı</w:t>
      </w:r>
      <w:r w:rsidRPr="00E60D1F">
        <w:rPr>
          <w:rFonts w:asciiTheme="minorHAnsi" w:hAnsiTheme="minorHAnsi" w:cstheme="minorHAnsi"/>
          <w:b/>
          <w:sz w:val="18"/>
          <w:szCs w:val="18"/>
        </w:rPr>
        <w:t>da ba</w:t>
      </w:r>
      <w:r w:rsidRPr="00E60D1F">
        <w:rPr>
          <w:rFonts w:asciiTheme="minorHAnsi" w:hAnsiTheme="minorHAnsi" w:cstheme="minorHAnsi" w:hint="eastAsia"/>
          <w:b/>
          <w:sz w:val="18"/>
          <w:szCs w:val="18"/>
        </w:rPr>
        <w:t>ş</w:t>
      </w:r>
      <w:r w:rsidRPr="00E60D1F">
        <w:rPr>
          <w:rFonts w:asciiTheme="minorHAnsi" w:hAnsiTheme="minorHAnsi" w:cstheme="minorHAnsi"/>
          <w:b/>
          <w:sz w:val="18"/>
          <w:szCs w:val="18"/>
        </w:rPr>
        <w:t>l</w:t>
      </w:r>
      <w:r w:rsidRPr="00E60D1F">
        <w:rPr>
          <w:rFonts w:asciiTheme="minorHAnsi" w:hAnsiTheme="minorHAnsi" w:cstheme="minorHAnsi" w:hint="eastAsia"/>
          <w:b/>
          <w:sz w:val="18"/>
          <w:szCs w:val="18"/>
        </w:rPr>
        <w:t>ı</w:t>
      </w:r>
      <w:r w:rsidRPr="00E60D1F">
        <w:rPr>
          <w:rFonts w:asciiTheme="minorHAnsi" w:hAnsiTheme="minorHAnsi" w:cstheme="minorHAnsi"/>
          <w:b/>
          <w:sz w:val="18"/>
          <w:szCs w:val="18"/>
        </w:rPr>
        <w:t>klardan olu</w:t>
      </w:r>
      <w:r w:rsidRPr="00E60D1F">
        <w:rPr>
          <w:rFonts w:asciiTheme="minorHAnsi" w:hAnsiTheme="minorHAnsi" w:cstheme="minorHAnsi" w:hint="eastAsia"/>
          <w:b/>
          <w:sz w:val="18"/>
          <w:szCs w:val="18"/>
        </w:rPr>
        <w:t>ş</w:t>
      </w:r>
      <w:r w:rsidRPr="00E60D1F">
        <w:rPr>
          <w:rFonts w:asciiTheme="minorHAnsi" w:hAnsiTheme="minorHAnsi" w:cstheme="minorHAnsi"/>
          <w:b/>
          <w:sz w:val="18"/>
          <w:szCs w:val="18"/>
        </w:rPr>
        <w:t>uyor:</w:t>
      </w:r>
    </w:p>
    <w:p w14:paraId="33019D07" w14:textId="77777777" w:rsidR="00AF4D13" w:rsidRPr="00AF4D13" w:rsidRDefault="005C3322" w:rsidP="00E60D1F">
      <w:pPr>
        <w:pStyle w:val="NoSpacing"/>
        <w:spacing w:line="276" w:lineRule="auto"/>
        <w:rPr>
          <w:rFonts w:asciiTheme="minorHAnsi" w:hAnsiTheme="minorHAnsi" w:cstheme="minorHAnsi"/>
          <w:sz w:val="18"/>
          <w:szCs w:val="18"/>
        </w:rPr>
      </w:pPr>
      <w:r w:rsidRPr="00E60D1F">
        <w:rPr>
          <w:rFonts w:asciiTheme="minorHAnsi" w:hAnsiTheme="minorHAnsi" w:cstheme="minorHAnsi"/>
          <w:sz w:val="18"/>
          <w:szCs w:val="18"/>
        </w:rPr>
        <w:t>1. Toplumsal cinsiyet e</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itli</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i i</w:t>
      </w:r>
      <w:r w:rsidRPr="00E60D1F">
        <w:rPr>
          <w:rFonts w:asciiTheme="minorHAnsi" w:hAnsiTheme="minorHAnsi" w:cstheme="minorHAnsi" w:hint="eastAsia"/>
          <w:sz w:val="18"/>
          <w:szCs w:val="18"/>
        </w:rPr>
        <w:t>ç</w:t>
      </w:r>
      <w:r w:rsidRPr="00E60D1F">
        <w:rPr>
          <w:rFonts w:asciiTheme="minorHAnsi" w:hAnsiTheme="minorHAnsi" w:cstheme="minorHAnsi"/>
          <w:sz w:val="18"/>
          <w:szCs w:val="18"/>
        </w:rPr>
        <w:t xml:space="preserve">in </w:t>
      </w:r>
      <w:r w:rsidRPr="00E60D1F">
        <w:rPr>
          <w:rFonts w:asciiTheme="minorHAnsi" w:hAnsiTheme="minorHAnsi" w:cstheme="minorHAnsi" w:hint="eastAsia"/>
          <w:sz w:val="18"/>
          <w:szCs w:val="18"/>
        </w:rPr>
        <w:t>ü</w:t>
      </w:r>
      <w:r w:rsidRPr="00E60D1F">
        <w:rPr>
          <w:rFonts w:asciiTheme="minorHAnsi" w:hAnsiTheme="minorHAnsi" w:cstheme="minorHAnsi"/>
          <w:sz w:val="18"/>
          <w:szCs w:val="18"/>
        </w:rPr>
        <w:t>st d</w:t>
      </w:r>
      <w:r w:rsidRPr="00E60D1F">
        <w:rPr>
          <w:rFonts w:asciiTheme="minorHAnsi" w:hAnsiTheme="minorHAnsi" w:cstheme="minorHAnsi" w:hint="eastAsia"/>
          <w:sz w:val="18"/>
          <w:szCs w:val="18"/>
        </w:rPr>
        <w:t>ü</w:t>
      </w:r>
      <w:r w:rsidRPr="00E60D1F">
        <w:rPr>
          <w:rFonts w:asciiTheme="minorHAnsi" w:hAnsiTheme="minorHAnsi" w:cstheme="minorHAnsi"/>
          <w:sz w:val="18"/>
          <w:szCs w:val="18"/>
        </w:rPr>
        <w:t>zey kurumsal liderlik sa</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lanmas</w:t>
      </w:r>
      <w:r w:rsidRPr="00E60D1F">
        <w:rPr>
          <w:rFonts w:asciiTheme="minorHAnsi" w:hAnsiTheme="minorHAnsi" w:cstheme="minorHAnsi" w:hint="eastAsia"/>
          <w:sz w:val="18"/>
          <w:szCs w:val="18"/>
        </w:rPr>
        <w:t>ı </w:t>
      </w:r>
      <w:r w:rsidRPr="00E60D1F">
        <w:rPr>
          <w:rFonts w:asciiTheme="minorHAnsi" w:hAnsiTheme="minorHAnsi" w:cstheme="minorHAnsi"/>
          <w:sz w:val="18"/>
          <w:szCs w:val="18"/>
        </w:rPr>
        <w:br/>
        <w:t>2. T</w:t>
      </w:r>
      <w:r w:rsidRPr="00E60D1F">
        <w:rPr>
          <w:rFonts w:asciiTheme="minorHAnsi" w:hAnsiTheme="minorHAnsi" w:cstheme="minorHAnsi" w:hint="eastAsia"/>
          <w:sz w:val="18"/>
          <w:szCs w:val="18"/>
        </w:rPr>
        <w:t>ü</w:t>
      </w:r>
      <w:r w:rsidRPr="00E60D1F">
        <w:rPr>
          <w:rFonts w:asciiTheme="minorHAnsi" w:hAnsiTheme="minorHAnsi" w:cstheme="minorHAnsi"/>
          <w:sz w:val="18"/>
          <w:szCs w:val="18"/>
        </w:rPr>
        <w:t>m kad</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 ve erkeklere i</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 xml:space="preserve"> ya</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am</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nda adil davran</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lmas</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 insan haklar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na ve ayr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m yapmama ilkesine sayg</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 xml:space="preserve"> g</w:t>
      </w:r>
      <w:r w:rsidRPr="00E60D1F">
        <w:rPr>
          <w:rFonts w:asciiTheme="minorHAnsi" w:hAnsiTheme="minorHAnsi" w:cstheme="minorHAnsi" w:hint="eastAsia"/>
          <w:sz w:val="18"/>
          <w:szCs w:val="18"/>
        </w:rPr>
        <w:t>ö</w:t>
      </w:r>
      <w:r w:rsidRPr="00E60D1F">
        <w:rPr>
          <w:rFonts w:asciiTheme="minorHAnsi" w:hAnsiTheme="minorHAnsi" w:cstheme="minorHAnsi"/>
          <w:sz w:val="18"/>
          <w:szCs w:val="18"/>
        </w:rPr>
        <w:t>sterilmesi; bu ilkelerin desteklenmesi</w:t>
      </w:r>
      <w:r w:rsidRPr="00E60D1F">
        <w:rPr>
          <w:rFonts w:asciiTheme="minorHAnsi" w:hAnsiTheme="minorHAnsi" w:cstheme="minorHAnsi" w:hint="eastAsia"/>
          <w:sz w:val="18"/>
          <w:szCs w:val="18"/>
        </w:rPr>
        <w:t> </w:t>
      </w:r>
      <w:r w:rsidRPr="00E60D1F">
        <w:rPr>
          <w:rFonts w:asciiTheme="minorHAnsi" w:hAnsiTheme="minorHAnsi" w:cstheme="minorHAnsi"/>
          <w:sz w:val="18"/>
          <w:szCs w:val="18"/>
        </w:rPr>
        <w:br/>
        <w:t>3. T</w:t>
      </w:r>
      <w:r w:rsidRPr="00E60D1F">
        <w:rPr>
          <w:rFonts w:asciiTheme="minorHAnsi" w:hAnsiTheme="minorHAnsi" w:cstheme="minorHAnsi" w:hint="eastAsia"/>
          <w:sz w:val="18"/>
          <w:szCs w:val="18"/>
        </w:rPr>
        <w:t>ü</w:t>
      </w:r>
      <w:r w:rsidRPr="00E60D1F">
        <w:rPr>
          <w:rFonts w:asciiTheme="minorHAnsi" w:hAnsiTheme="minorHAnsi" w:cstheme="minorHAnsi"/>
          <w:sz w:val="18"/>
          <w:szCs w:val="18"/>
        </w:rPr>
        <w:t>m kad</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 xml:space="preserve">n ve erkek </w:t>
      </w:r>
      <w:r w:rsidRPr="00E60D1F">
        <w:rPr>
          <w:rFonts w:asciiTheme="minorHAnsi" w:hAnsiTheme="minorHAnsi" w:cstheme="minorHAnsi" w:hint="eastAsia"/>
          <w:sz w:val="18"/>
          <w:szCs w:val="18"/>
        </w:rPr>
        <w:t>ç</w:t>
      </w:r>
      <w:r w:rsidRPr="00E60D1F">
        <w:rPr>
          <w:rFonts w:asciiTheme="minorHAnsi" w:hAnsiTheme="minorHAnsi" w:cstheme="minorHAnsi"/>
          <w:sz w:val="18"/>
          <w:szCs w:val="18"/>
        </w:rPr>
        <w:t>al</w:t>
      </w:r>
      <w:r w:rsidRPr="00E60D1F">
        <w:rPr>
          <w:rFonts w:asciiTheme="minorHAnsi" w:hAnsiTheme="minorHAnsi" w:cstheme="minorHAnsi" w:hint="eastAsia"/>
          <w:sz w:val="18"/>
          <w:szCs w:val="18"/>
        </w:rPr>
        <w:t>ış</w:t>
      </w:r>
      <w:r w:rsidRPr="00E60D1F">
        <w:rPr>
          <w:rFonts w:asciiTheme="minorHAnsi" w:hAnsiTheme="minorHAnsi" w:cstheme="minorHAnsi"/>
          <w:sz w:val="18"/>
          <w:szCs w:val="18"/>
        </w:rPr>
        <w:t>anlar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 sa</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l</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k, g</w:t>
      </w:r>
      <w:r w:rsidRPr="00E60D1F">
        <w:rPr>
          <w:rFonts w:asciiTheme="minorHAnsi" w:hAnsiTheme="minorHAnsi" w:cstheme="minorHAnsi" w:hint="eastAsia"/>
          <w:sz w:val="18"/>
          <w:szCs w:val="18"/>
        </w:rPr>
        <w:t>ü</w:t>
      </w:r>
      <w:r w:rsidRPr="00E60D1F">
        <w:rPr>
          <w:rFonts w:asciiTheme="minorHAnsi" w:hAnsiTheme="minorHAnsi" w:cstheme="minorHAnsi"/>
          <w:sz w:val="18"/>
          <w:szCs w:val="18"/>
        </w:rPr>
        <w:t>venlik ve refah</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 sa</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lanmas</w:t>
      </w:r>
      <w:r w:rsidRPr="00E60D1F">
        <w:rPr>
          <w:rFonts w:asciiTheme="minorHAnsi" w:hAnsiTheme="minorHAnsi" w:cstheme="minorHAnsi" w:hint="eastAsia"/>
          <w:sz w:val="18"/>
          <w:szCs w:val="18"/>
        </w:rPr>
        <w:t>ı </w:t>
      </w:r>
      <w:r w:rsidRPr="00E60D1F">
        <w:rPr>
          <w:rFonts w:asciiTheme="minorHAnsi" w:hAnsiTheme="minorHAnsi" w:cstheme="minorHAnsi"/>
          <w:sz w:val="18"/>
          <w:szCs w:val="18"/>
        </w:rPr>
        <w:br/>
        <w:t>4. Kad</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 e</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itim, kurs ve profesyonel geli</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im olanaklar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 desteklenmesi</w:t>
      </w:r>
      <w:r w:rsidRPr="00E60D1F">
        <w:rPr>
          <w:rFonts w:asciiTheme="minorHAnsi" w:hAnsiTheme="minorHAnsi" w:cstheme="minorHAnsi" w:hint="eastAsia"/>
          <w:sz w:val="18"/>
          <w:szCs w:val="18"/>
        </w:rPr>
        <w:t> </w:t>
      </w:r>
      <w:r w:rsidRPr="00E60D1F">
        <w:rPr>
          <w:rFonts w:asciiTheme="minorHAnsi" w:hAnsiTheme="minorHAnsi" w:cstheme="minorHAnsi"/>
          <w:sz w:val="18"/>
          <w:szCs w:val="18"/>
        </w:rPr>
        <w:br/>
        <w:t>5. Kad</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 g</w:t>
      </w:r>
      <w:r w:rsidRPr="00E60D1F">
        <w:rPr>
          <w:rFonts w:asciiTheme="minorHAnsi" w:hAnsiTheme="minorHAnsi" w:cstheme="minorHAnsi" w:hint="eastAsia"/>
          <w:sz w:val="18"/>
          <w:szCs w:val="18"/>
        </w:rPr>
        <w:t>üç</w:t>
      </w:r>
      <w:r w:rsidRPr="00E60D1F">
        <w:rPr>
          <w:rFonts w:asciiTheme="minorHAnsi" w:hAnsiTheme="minorHAnsi" w:cstheme="minorHAnsi"/>
          <w:sz w:val="18"/>
          <w:szCs w:val="18"/>
        </w:rPr>
        <w:t>lenmesi i</w:t>
      </w:r>
      <w:r w:rsidRPr="00E60D1F">
        <w:rPr>
          <w:rFonts w:asciiTheme="minorHAnsi" w:hAnsiTheme="minorHAnsi" w:cstheme="minorHAnsi" w:hint="eastAsia"/>
          <w:sz w:val="18"/>
          <w:szCs w:val="18"/>
        </w:rPr>
        <w:t>ç</w:t>
      </w:r>
      <w:r w:rsidRPr="00E60D1F">
        <w:rPr>
          <w:rFonts w:asciiTheme="minorHAnsi" w:hAnsiTheme="minorHAnsi" w:cstheme="minorHAnsi"/>
          <w:sz w:val="18"/>
          <w:szCs w:val="18"/>
        </w:rPr>
        <w:t>in giri</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imci geli</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imi, tedarik zinciri ve pazarlama y</w:t>
      </w:r>
      <w:r w:rsidRPr="00E60D1F">
        <w:rPr>
          <w:rFonts w:asciiTheme="minorHAnsi" w:hAnsiTheme="minorHAnsi" w:cstheme="minorHAnsi" w:hint="eastAsia"/>
          <w:sz w:val="18"/>
          <w:szCs w:val="18"/>
        </w:rPr>
        <w:t>ö</w:t>
      </w:r>
      <w:r w:rsidRPr="00E60D1F">
        <w:rPr>
          <w:rFonts w:asciiTheme="minorHAnsi" w:hAnsiTheme="minorHAnsi" w:cstheme="minorHAnsi"/>
          <w:sz w:val="18"/>
          <w:szCs w:val="18"/>
        </w:rPr>
        <w:t>ntemlerinin uygulanmas</w:t>
      </w:r>
      <w:r w:rsidRPr="00E60D1F">
        <w:rPr>
          <w:rFonts w:asciiTheme="minorHAnsi" w:hAnsiTheme="minorHAnsi" w:cstheme="minorHAnsi" w:hint="eastAsia"/>
          <w:sz w:val="18"/>
          <w:szCs w:val="18"/>
        </w:rPr>
        <w:t>ı </w:t>
      </w:r>
      <w:r w:rsidRPr="00E60D1F">
        <w:rPr>
          <w:rFonts w:asciiTheme="minorHAnsi" w:hAnsiTheme="minorHAnsi" w:cstheme="minorHAnsi"/>
          <w:sz w:val="18"/>
          <w:szCs w:val="18"/>
        </w:rPr>
        <w:br/>
        <w:t>6. Toplumsal giri</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 xml:space="preserve">imler ve savunuculuk </w:t>
      </w:r>
      <w:r w:rsidRPr="00E60D1F">
        <w:rPr>
          <w:rFonts w:asciiTheme="minorHAnsi" w:hAnsiTheme="minorHAnsi" w:cstheme="minorHAnsi" w:hint="eastAsia"/>
          <w:sz w:val="18"/>
          <w:szCs w:val="18"/>
        </w:rPr>
        <w:t>ç</w:t>
      </w:r>
      <w:r w:rsidRPr="00E60D1F">
        <w:rPr>
          <w:rFonts w:asciiTheme="minorHAnsi" w:hAnsiTheme="minorHAnsi" w:cstheme="minorHAnsi"/>
          <w:sz w:val="18"/>
          <w:szCs w:val="18"/>
        </w:rPr>
        <w:t>al</w:t>
      </w:r>
      <w:r w:rsidRPr="00E60D1F">
        <w:rPr>
          <w:rFonts w:asciiTheme="minorHAnsi" w:hAnsiTheme="minorHAnsi" w:cstheme="minorHAnsi" w:hint="eastAsia"/>
          <w:sz w:val="18"/>
          <w:szCs w:val="18"/>
        </w:rPr>
        <w:t>ış</w:t>
      </w:r>
      <w:r w:rsidRPr="00E60D1F">
        <w:rPr>
          <w:rFonts w:asciiTheme="minorHAnsi" w:hAnsiTheme="minorHAnsi" w:cstheme="minorHAnsi"/>
          <w:sz w:val="18"/>
          <w:szCs w:val="18"/>
        </w:rPr>
        <w:t>malar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yla e</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itli</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in te</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vik edilmesi</w:t>
      </w:r>
      <w:r w:rsidRPr="00E60D1F">
        <w:rPr>
          <w:rFonts w:asciiTheme="minorHAnsi" w:hAnsiTheme="minorHAnsi" w:cstheme="minorHAnsi" w:hint="eastAsia"/>
          <w:sz w:val="18"/>
          <w:szCs w:val="18"/>
        </w:rPr>
        <w:t> </w:t>
      </w:r>
      <w:r w:rsidRPr="00E60D1F">
        <w:rPr>
          <w:rFonts w:asciiTheme="minorHAnsi" w:hAnsiTheme="minorHAnsi" w:cstheme="minorHAnsi"/>
          <w:sz w:val="18"/>
          <w:szCs w:val="18"/>
        </w:rPr>
        <w:br/>
        <w:t>7. Toplumsal cinsiyet e</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itli</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ine ili</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kin elde edilen ba</w:t>
      </w:r>
      <w:r w:rsidRPr="00E60D1F">
        <w:rPr>
          <w:rFonts w:asciiTheme="minorHAnsi" w:hAnsiTheme="minorHAnsi" w:cstheme="minorHAnsi" w:hint="eastAsia"/>
          <w:sz w:val="18"/>
          <w:szCs w:val="18"/>
        </w:rPr>
        <w:t>ş</w:t>
      </w:r>
      <w:r w:rsidRPr="00E60D1F">
        <w:rPr>
          <w:rFonts w:asciiTheme="minorHAnsi" w:hAnsiTheme="minorHAnsi" w:cstheme="minorHAnsi"/>
          <w:sz w:val="18"/>
          <w:szCs w:val="18"/>
        </w:rPr>
        <w:t>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lar</w:t>
      </w:r>
      <w:r w:rsidRPr="00E60D1F">
        <w:rPr>
          <w:rFonts w:asciiTheme="minorHAnsi" w:hAnsiTheme="minorHAnsi" w:cstheme="minorHAnsi" w:hint="eastAsia"/>
          <w:sz w:val="18"/>
          <w:szCs w:val="18"/>
        </w:rPr>
        <w:t>ı</w:t>
      </w:r>
      <w:r w:rsidRPr="00E60D1F">
        <w:rPr>
          <w:rFonts w:asciiTheme="minorHAnsi" w:hAnsiTheme="minorHAnsi" w:cstheme="minorHAnsi"/>
          <w:sz w:val="18"/>
          <w:szCs w:val="18"/>
        </w:rPr>
        <w:t>n de</w:t>
      </w:r>
      <w:r w:rsidRPr="00E60D1F">
        <w:rPr>
          <w:rFonts w:asciiTheme="minorHAnsi" w:hAnsiTheme="minorHAnsi" w:cstheme="minorHAnsi" w:hint="eastAsia"/>
          <w:sz w:val="18"/>
          <w:szCs w:val="18"/>
        </w:rPr>
        <w:t>ğ</w:t>
      </w:r>
      <w:r w:rsidRPr="00E60D1F">
        <w:rPr>
          <w:rFonts w:asciiTheme="minorHAnsi" w:hAnsiTheme="minorHAnsi" w:cstheme="minorHAnsi"/>
          <w:sz w:val="18"/>
          <w:szCs w:val="18"/>
        </w:rPr>
        <w:t>erlendirilmesi ve halka a</w:t>
      </w:r>
      <w:r w:rsidRPr="00E60D1F">
        <w:rPr>
          <w:rFonts w:asciiTheme="minorHAnsi" w:hAnsiTheme="minorHAnsi" w:cstheme="minorHAnsi" w:hint="eastAsia"/>
          <w:sz w:val="18"/>
          <w:szCs w:val="18"/>
        </w:rPr>
        <w:t>çı</w:t>
      </w:r>
      <w:r w:rsidRPr="00E60D1F">
        <w:rPr>
          <w:rFonts w:asciiTheme="minorHAnsi" w:hAnsiTheme="minorHAnsi" w:cstheme="minorHAnsi"/>
          <w:sz w:val="18"/>
          <w:szCs w:val="18"/>
        </w:rPr>
        <w:t>k raporlanmas</w:t>
      </w:r>
      <w:r w:rsidRPr="00E60D1F">
        <w:rPr>
          <w:rFonts w:asciiTheme="minorHAnsi" w:hAnsiTheme="minorHAnsi" w:cstheme="minorHAnsi" w:hint="eastAsia"/>
          <w:sz w:val="18"/>
          <w:szCs w:val="18"/>
        </w:rPr>
        <w:t>ı </w:t>
      </w:r>
    </w:p>
    <w:bookmarkEnd w:id="1"/>
    <w:bookmarkEnd w:id="2"/>
    <w:bookmarkEnd w:id="3"/>
    <w:p w14:paraId="5FF1EF4E" w14:textId="77777777" w:rsidR="00FE306A" w:rsidRDefault="00FE306A" w:rsidP="00AF4D13">
      <w:pPr>
        <w:spacing w:after="0" w:line="240" w:lineRule="auto"/>
      </w:pPr>
    </w:p>
    <w:p w14:paraId="5F767467" w14:textId="77777777" w:rsidR="00946F05" w:rsidRDefault="00946F05" w:rsidP="00AF4D13">
      <w:pPr>
        <w:spacing w:after="0" w:line="240" w:lineRule="auto"/>
      </w:pPr>
    </w:p>
    <w:p w14:paraId="5E5C70ED" w14:textId="77777777" w:rsidR="00946F05" w:rsidRDefault="00946F05" w:rsidP="00AF4D13">
      <w:pPr>
        <w:spacing w:after="0" w:line="240" w:lineRule="auto"/>
      </w:pPr>
    </w:p>
    <w:p w14:paraId="1B652850" w14:textId="77777777" w:rsidR="00946F05" w:rsidRDefault="00946F05" w:rsidP="00AF4D13">
      <w:pPr>
        <w:spacing w:after="0" w:line="240" w:lineRule="auto"/>
      </w:pPr>
    </w:p>
    <w:p w14:paraId="12C85457" w14:textId="77777777" w:rsidR="00946F05" w:rsidRDefault="00946F05" w:rsidP="00AF4D13">
      <w:pPr>
        <w:spacing w:after="0" w:line="240" w:lineRule="auto"/>
      </w:pPr>
    </w:p>
    <w:sectPr w:rsidR="00946F0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9764" w14:textId="77777777" w:rsidR="00D02166" w:rsidRDefault="00D02166" w:rsidP="00AF4D13">
      <w:pPr>
        <w:spacing w:after="0" w:line="240" w:lineRule="auto"/>
      </w:pPr>
      <w:r>
        <w:separator/>
      </w:r>
    </w:p>
  </w:endnote>
  <w:endnote w:type="continuationSeparator" w:id="0">
    <w:p w14:paraId="3927C415" w14:textId="77777777" w:rsidR="00D02166" w:rsidRDefault="00D02166" w:rsidP="00AF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71FF5" w14:textId="77777777" w:rsidR="00D02166" w:rsidRDefault="00D02166" w:rsidP="00AF4D13">
      <w:pPr>
        <w:spacing w:after="0" w:line="240" w:lineRule="auto"/>
      </w:pPr>
      <w:r>
        <w:separator/>
      </w:r>
    </w:p>
  </w:footnote>
  <w:footnote w:type="continuationSeparator" w:id="0">
    <w:p w14:paraId="4B8BC350" w14:textId="77777777" w:rsidR="00D02166" w:rsidRDefault="00D02166" w:rsidP="00AF4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A7FA" w14:textId="77777777" w:rsidR="00AF4D13" w:rsidRDefault="00AF4D13">
    <w:pPr>
      <w:pStyle w:val="Header"/>
    </w:pPr>
    <w:r>
      <w:rPr>
        <w:rFonts w:asciiTheme="majorHAnsi" w:hAnsiTheme="majorHAnsi" w:cstheme="majorHAnsi"/>
        <w:b/>
        <w:noProof/>
        <w:sz w:val="28"/>
        <w:szCs w:val="28"/>
        <w:lang w:eastAsia="tr-TR"/>
      </w:rPr>
      <w:drawing>
        <wp:anchor distT="0" distB="0" distL="114300" distR="114300" simplePos="0" relativeHeight="251659264" behindDoc="0" locked="0" layoutInCell="1" allowOverlap="1" wp14:anchorId="08432FAF" wp14:editId="14890812">
          <wp:simplePos x="0" y="0"/>
          <wp:positionH relativeFrom="margin">
            <wp:posOffset>5156200</wp:posOffset>
          </wp:positionH>
          <wp:positionV relativeFrom="paragraph">
            <wp:posOffset>-235585</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6A"/>
    <w:rsid w:val="000338DA"/>
    <w:rsid w:val="0005141F"/>
    <w:rsid w:val="00082A58"/>
    <w:rsid w:val="00096F66"/>
    <w:rsid w:val="000A0F69"/>
    <w:rsid w:val="001428A0"/>
    <w:rsid w:val="00164770"/>
    <w:rsid w:val="001A6576"/>
    <w:rsid w:val="001C1E4C"/>
    <w:rsid w:val="00206A38"/>
    <w:rsid w:val="00227B23"/>
    <w:rsid w:val="00251DE3"/>
    <w:rsid w:val="0026239E"/>
    <w:rsid w:val="002A483E"/>
    <w:rsid w:val="002D77D2"/>
    <w:rsid w:val="002E4907"/>
    <w:rsid w:val="002F7618"/>
    <w:rsid w:val="00300604"/>
    <w:rsid w:val="00334725"/>
    <w:rsid w:val="003556D3"/>
    <w:rsid w:val="003956E1"/>
    <w:rsid w:val="003B2176"/>
    <w:rsid w:val="003D3DEB"/>
    <w:rsid w:val="00413D41"/>
    <w:rsid w:val="00422B2B"/>
    <w:rsid w:val="00493568"/>
    <w:rsid w:val="0049370D"/>
    <w:rsid w:val="004B6146"/>
    <w:rsid w:val="004D628D"/>
    <w:rsid w:val="004F30B7"/>
    <w:rsid w:val="00510EE6"/>
    <w:rsid w:val="005222A2"/>
    <w:rsid w:val="00572327"/>
    <w:rsid w:val="00595958"/>
    <w:rsid w:val="005B4C5E"/>
    <w:rsid w:val="005C3322"/>
    <w:rsid w:val="005C6663"/>
    <w:rsid w:val="005F0E36"/>
    <w:rsid w:val="006A1C2E"/>
    <w:rsid w:val="006C7CA4"/>
    <w:rsid w:val="006E4941"/>
    <w:rsid w:val="007101D0"/>
    <w:rsid w:val="00711BAA"/>
    <w:rsid w:val="0071712D"/>
    <w:rsid w:val="007407C8"/>
    <w:rsid w:val="0075422C"/>
    <w:rsid w:val="007E38AE"/>
    <w:rsid w:val="007F6179"/>
    <w:rsid w:val="00857C33"/>
    <w:rsid w:val="008609AD"/>
    <w:rsid w:val="00873D35"/>
    <w:rsid w:val="00884494"/>
    <w:rsid w:val="00892C95"/>
    <w:rsid w:val="008A3D38"/>
    <w:rsid w:val="008C24AA"/>
    <w:rsid w:val="008D0BAE"/>
    <w:rsid w:val="008E4AC2"/>
    <w:rsid w:val="008F2AA4"/>
    <w:rsid w:val="008F448D"/>
    <w:rsid w:val="00941A41"/>
    <w:rsid w:val="00946F05"/>
    <w:rsid w:val="00992370"/>
    <w:rsid w:val="009B695F"/>
    <w:rsid w:val="009E17A2"/>
    <w:rsid w:val="00A63349"/>
    <w:rsid w:val="00AB6F15"/>
    <w:rsid w:val="00AD03FA"/>
    <w:rsid w:val="00AD72C5"/>
    <w:rsid w:val="00AF4D13"/>
    <w:rsid w:val="00B3190F"/>
    <w:rsid w:val="00B45FF9"/>
    <w:rsid w:val="00B656EE"/>
    <w:rsid w:val="00B82A75"/>
    <w:rsid w:val="00B86E85"/>
    <w:rsid w:val="00B9397E"/>
    <w:rsid w:val="00BE2AEE"/>
    <w:rsid w:val="00C3174F"/>
    <w:rsid w:val="00C3763B"/>
    <w:rsid w:val="00C95DF8"/>
    <w:rsid w:val="00C96B8C"/>
    <w:rsid w:val="00C97B47"/>
    <w:rsid w:val="00CA5403"/>
    <w:rsid w:val="00CE511D"/>
    <w:rsid w:val="00CF0B6B"/>
    <w:rsid w:val="00D02166"/>
    <w:rsid w:val="00D02E26"/>
    <w:rsid w:val="00D6110F"/>
    <w:rsid w:val="00DA1157"/>
    <w:rsid w:val="00DC416B"/>
    <w:rsid w:val="00E050D9"/>
    <w:rsid w:val="00E60D1F"/>
    <w:rsid w:val="00E80D84"/>
    <w:rsid w:val="00EC0C02"/>
    <w:rsid w:val="00EE75DD"/>
    <w:rsid w:val="00F07477"/>
    <w:rsid w:val="00F17311"/>
    <w:rsid w:val="00F40BC2"/>
    <w:rsid w:val="00F42CBE"/>
    <w:rsid w:val="00F977F6"/>
    <w:rsid w:val="00FC2D8B"/>
    <w:rsid w:val="00FD30B1"/>
    <w:rsid w:val="00FE3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7261"/>
  <w15:chartTrackingRefBased/>
  <w15:docId w15:val="{EEEF76F3-BD44-4411-8D7A-5FD11DC1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6477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0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164770"/>
    <w:rPr>
      <w:rFonts w:ascii="Times New Roman" w:eastAsia="Times New Roman" w:hAnsi="Times New Roman" w:cs="Times New Roman"/>
      <w:b/>
      <w:bCs/>
      <w:sz w:val="36"/>
      <w:szCs w:val="36"/>
      <w:lang w:eastAsia="tr-TR"/>
    </w:rPr>
  </w:style>
  <w:style w:type="paragraph" w:styleId="Header">
    <w:name w:val="header"/>
    <w:basedOn w:val="Normal"/>
    <w:link w:val="HeaderChar"/>
    <w:uiPriority w:val="99"/>
    <w:unhideWhenUsed/>
    <w:rsid w:val="00AF4D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4D13"/>
  </w:style>
  <w:style w:type="paragraph" w:styleId="Footer">
    <w:name w:val="footer"/>
    <w:basedOn w:val="Normal"/>
    <w:link w:val="FooterChar"/>
    <w:uiPriority w:val="99"/>
    <w:unhideWhenUsed/>
    <w:rsid w:val="00AF4D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4D13"/>
  </w:style>
  <w:style w:type="paragraph" w:styleId="NoSpacing">
    <w:name w:val="No Spacing"/>
    <w:uiPriority w:val="1"/>
    <w:qFormat/>
    <w:rsid w:val="00AF4D13"/>
    <w:pPr>
      <w:spacing w:after="0" w:line="240" w:lineRule="auto"/>
    </w:pPr>
    <w:rPr>
      <w:rFonts w:ascii="Calibri" w:eastAsia="Calibri" w:hAnsi="Calibri" w:cs="Times New Roman"/>
    </w:rPr>
  </w:style>
  <w:style w:type="character" w:styleId="Strong">
    <w:name w:val="Strong"/>
    <w:basedOn w:val="DefaultParagraphFont"/>
    <w:uiPriority w:val="22"/>
    <w:qFormat/>
    <w:rsid w:val="005C3322"/>
    <w:rPr>
      <w:b/>
      <w:bCs/>
    </w:rPr>
  </w:style>
  <w:style w:type="paragraph" w:styleId="BalloonText">
    <w:name w:val="Balloon Text"/>
    <w:basedOn w:val="Normal"/>
    <w:link w:val="BalloonTextChar"/>
    <w:uiPriority w:val="99"/>
    <w:semiHidden/>
    <w:unhideWhenUsed/>
    <w:rsid w:val="00096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66"/>
    <w:rPr>
      <w:rFonts w:ascii="Segoe UI" w:hAnsi="Segoe UI" w:cs="Segoe UI"/>
      <w:sz w:val="18"/>
      <w:szCs w:val="18"/>
    </w:rPr>
  </w:style>
  <w:style w:type="character" w:styleId="CommentReference">
    <w:name w:val="annotation reference"/>
    <w:basedOn w:val="DefaultParagraphFont"/>
    <w:uiPriority w:val="99"/>
    <w:semiHidden/>
    <w:unhideWhenUsed/>
    <w:rsid w:val="00096F66"/>
    <w:rPr>
      <w:sz w:val="16"/>
      <w:szCs w:val="16"/>
    </w:rPr>
  </w:style>
  <w:style w:type="paragraph" w:styleId="CommentText">
    <w:name w:val="annotation text"/>
    <w:basedOn w:val="Normal"/>
    <w:link w:val="CommentTextChar"/>
    <w:uiPriority w:val="99"/>
    <w:unhideWhenUsed/>
    <w:rsid w:val="00096F66"/>
    <w:pPr>
      <w:spacing w:line="240" w:lineRule="auto"/>
    </w:pPr>
    <w:rPr>
      <w:sz w:val="20"/>
      <w:szCs w:val="20"/>
    </w:rPr>
  </w:style>
  <w:style w:type="character" w:customStyle="1" w:styleId="CommentTextChar">
    <w:name w:val="Comment Text Char"/>
    <w:basedOn w:val="DefaultParagraphFont"/>
    <w:link w:val="CommentText"/>
    <w:uiPriority w:val="99"/>
    <w:rsid w:val="00096F66"/>
    <w:rPr>
      <w:sz w:val="20"/>
      <w:szCs w:val="20"/>
    </w:rPr>
  </w:style>
  <w:style w:type="paragraph" w:styleId="CommentSubject">
    <w:name w:val="annotation subject"/>
    <w:basedOn w:val="CommentText"/>
    <w:next w:val="CommentText"/>
    <w:link w:val="CommentSubjectChar"/>
    <w:uiPriority w:val="99"/>
    <w:semiHidden/>
    <w:unhideWhenUsed/>
    <w:rsid w:val="00096F66"/>
    <w:rPr>
      <w:b/>
      <w:bCs/>
    </w:rPr>
  </w:style>
  <w:style w:type="character" w:customStyle="1" w:styleId="CommentSubjectChar">
    <w:name w:val="Comment Subject Char"/>
    <w:basedOn w:val="CommentTextChar"/>
    <w:link w:val="CommentSubject"/>
    <w:uiPriority w:val="99"/>
    <w:semiHidden/>
    <w:rsid w:val="00096F66"/>
    <w:rPr>
      <w:b/>
      <w:bCs/>
      <w:sz w:val="20"/>
      <w:szCs w:val="20"/>
    </w:rPr>
  </w:style>
  <w:style w:type="paragraph" w:styleId="Revision">
    <w:name w:val="Revision"/>
    <w:hidden/>
    <w:uiPriority w:val="99"/>
    <w:semiHidden/>
    <w:rsid w:val="00A63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6495">
      <w:bodyDiv w:val="1"/>
      <w:marLeft w:val="0"/>
      <w:marRight w:val="0"/>
      <w:marTop w:val="0"/>
      <w:marBottom w:val="0"/>
      <w:divBdr>
        <w:top w:val="none" w:sz="0" w:space="0" w:color="auto"/>
        <w:left w:val="none" w:sz="0" w:space="0" w:color="auto"/>
        <w:bottom w:val="none" w:sz="0" w:space="0" w:color="auto"/>
        <w:right w:val="none" w:sz="0" w:space="0" w:color="auto"/>
      </w:divBdr>
      <w:divsChild>
        <w:div w:id="184250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67484">
              <w:marLeft w:val="0"/>
              <w:marRight w:val="0"/>
              <w:marTop w:val="0"/>
              <w:marBottom w:val="0"/>
              <w:divBdr>
                <w:top w:val="none" w:sz="0" w:space="0" w:color="auto"/>
                <w:left w:val="none" w:sz="0" w:space="0" w:color="auto"/>
                <w:bottom w:val="none" w:sz="0" w:space="0" w:color="auto"/>
                <w:right w:val="none" w:sz="0" w:space="0" w:color="auto"/>
              </w:divBdr>
              <w:divsChild>
                <w:div w:id="129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7578">
      <w:bodyDiv w:val="1"/>
      <w:marLeft w:val="0"/>
      <w:marRight w:val="0"/>
      <w:marTop w:val="0"/>
      <w:marBottom w:val="0"/>
      <w:divBdr>
        <w:top w:val="none" w:sz="0" w:space="0" w:color="auto"/>
        <w:left w:val="none" w:sz="0" w:space="0" w:color="auto"/>
        <w:bottom w:val="none" w:sz="0" w:space="0" w:color="auto"/>
        <w:right w:val="none" w:sz="0" w:space="0" w:color="auto"/>
      </w:divBdr>
    </w:div>
    <w:div w:id="593561450">
      <w:bodyDiv w:val="1"/>
      <w:marLeft w:val="0"/>
      <w:marRight w:val="0"/>
      <w:marTop w:val="0"/>
      <w:marBottom w:val="0"/>
      <w:divBdr>
        <w:top w:val="none" w:sz="0" w:space="0" w:color="auto"/>
        <w:left w:val="none" w:sz="0" w:space="0" w:color="auto"/>
        <w:bottom w:val="none" w:sz="0" w:space="0" w:color="auto"/>
        <w:right w:val="none" w:sz="0" w:space="0" w:color="auto"/>
      </w:divBdr>
    </w:div>
    <w:div w:id="889809429">
      <w:bodyDiv w:val="1"/>
      <w:marLeft w:val="0"/>
      <w:marRight w:val="0"/>
      <w:marTop w:val="0"/>
      <w:marBottom w:val="0"/>
      <w:divBdr>
        <w:top w:val="none" w:sz="0" w:space="0" w:color="auto"/>
        <w:left w:val="none" w:sz="0" w:space="0" w:color="auto"/>
        <w:bottom w:val="none" w:sz="0" w:space="0" w:color="auto"/>
        <w:right w:val="none" w:sz="0" w:space="0" w:color="auto"/>
      </w:divBdr>
    </w:div>
    <w:div w:id="1017535878">
      <w:bodyDiv w:val="1"/>
      <w:marLeft w:val="0"/>
      <w:marRight w:val="0"/>
      <w:marTop w:val="0"/>
      <w:marBottom w:val="0"/>
      <w:divBdr>
        <w:top w:val="none" w:sz="0" w:space="0" w:color="auto"/>
        <w:left w:val="none" w:sz="0" w:space="0" w:color="auto"/>
        <w:bottom w:val="none" w:sz="0" w:space="0" w:color="auto"/>
        <w:right w:val="none" w:sz="0" w:space="0" w:color="auto"/>
      </w:divBdr>
    </w:div>
    <w:div w:id="1236091058">
      <w:bodyDiv w:val="1"/>
      <w:marLeft w:val="0"/>
      <w:marRight w:val="0"/>
      <w:marTop w:val="0"/>
      <w:marBottom w:val="0"/>
      <w:divBdr>
        <w:top w:val="none" w:sz="0" w:space="0" w:color="auto"/>
        <w:left w:val="none" w:sz="0" w:space="0" w:color="auto"/>
        <w:bottom w:val="none" w:sz="0" w:space="0" w:color="auto"/>
        <w:right w:val="none" w:sz="0" w:space="0" w:color="auto"/>
      </w:divBdr>
      <w:divsChild>
        <w:div w:id="584148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0167">
              <w:marLeft w:val="0"/>
              <w:marRight w:val="0"/>
              <w:marTop w:val="0"/>
              <w:marBottom w:val="0"/>
              <w:divBdr>
                <w:top w:val="none" w:sz="0" w:space="0" w:color="auto"/>
                <w:left w:val="none" w:sz="0" w:space="0" w:color="auto"/>
                <w:bottom w:val="none" w:sz="0" w:space="0" w:color="auto"/>
                <w:right w:val="none" w:sz="0" w:space="0" w:color="auto"/>
              </w:divBdr>
              <w:divsChild>
                <w:div w:id="1585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0682">
      <w:bodyDiv w:val="1"/>
      <w:marLeft w:val="0"/>
      <w:marRight w:val="0"/>
      <w:marTop w:val="0"/>
      <w:marBottom w:val="0"/>
      <w:divBdr>
        <w:top w:val="none" w:sz="0" w:space="0" w:color="auto"/>
        <w:left w:val="none" w:sz="0" w:space="0" w:color="auto"/>
        <w:bottom w:val="none" w:sz="0" w:space="0" w:color="auto"/>
        <w:right w:val="none" w:sz="0" w:space="0" w:color="auto"/>
      </w:divBdr>
    </w:div>
    <w:div w:id="18279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Burçak DEMİREL</dc:creator>
  <cp:keywords/>
  <dc:description/>
  <cp:lastModifiedBy>Burçak DEMİREL</cp:lastModifiedBy>
  <cp:revision>2</cp:revision>
  <dcterms:created xsi:type="dcterms:W3CDTF">2022-03-03T13:12:00Z</dcterms:created>
  <dcterms:modified xsi:type="dcterms:W3CDTF">2022-03-03T13:12:00Z</dcterms:modified>
</cp:coreProperties>
</file>