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416C1" w14:textId="77777777" w:rsidR="00C323F2" w:rsidRDefault="00C323F2" w:rsidP="004671DD">
      <w:pPr>
        <w:pStyle w:val="NormalWeb"/>
        <w:spacing w:line="276" w:lineRule="auto"/>
        <w:rPr>
          <w:rStyle w:val="Strong"/>
          <w:color w:val="767171" w:themeColor="background2" w:themeShade="80"/>
          <w:sz w:val="24"/>
          <w:szCs w:val="24"/>
          <w:u w:val="single"/>
          <w:lang w:val="tr-TR"/>
        </w:rPr>
      </w:pPr>
    </w:p>
    <w:p w14:paraId="47874CD1" w14:textId="6C55DDC3" w:rsidR="00C87EA3" w:rsidRPr="003548E8" w:rsidRDefault="00F871A3" w:rsidP="004671DD">
      <w:pPr>
        <w:pStyle w:val="NormalWeb"/>
        <w:spacing w:line="276" w:lineRule="auto"/>
        <w:rPr>
          <w:rStyle w:val="Strong"/>
          <w:color w:val="767171" w:themeColor="background2" w:themeShade="80"/>
          <w:sz w:val="24"/>
          <w:szCs w:val="24"/>
          <w:u w:val="single"/>
          <w:lang w:val="tr-TR"/>
        </w:rPr>
      </w:pPr>
      <w:r w:rsidRPr="003548E8">
        <w:rPr>
          <w:rStyle w:val="Strong"/>
          <w:color w:val="767171" w:themeColor="background2" w:themeShade="80"/>
          <w:sz w:val="24"/>
          <w:szCs w:val="24"/>
          <w:u w:val="single"/>
          <w:lang w:val="tr-TR"/>
        </w:rPr>
        <w:t xml:space="preserve">Basın </w:t>
      </w:r>
      <w:r w:rsidR="00816992" w:rsidRPr="003548E8">
        <w:rPr>
          <w:rStyle w:val="Strong"/>
          <w:color w:val="767171" w:themeColor="background2" w:themeShade="80"/>
          <w:sz w:val="24"/>
          <w:szCs w:val="24"/>
          <w:u w:val="single"/>
          <w:lang w:val="tr-TR"/>
        </w:rPr>
        <w:t>Açıklaması</w:t>
      </w:r>
      <w:r w:rsidR="00C87EA3" w:rsidRPr="003548E8">
        <w:rPr>
          <w:rStyle w:val="Strong"/>
          <w:color w:val="767171" w:themeColor="background2" w:themeShade="80"/>
          <w:sz w:val="24"/>
          <w:szCs w:val="24"/>
          <w:u w:val="single"/>
          <w:lang w:val="tr-TR"/>
        </w:rPr>
        <w:tab/>
      </w:r>
      <w:r w:rsidR="00C87EA3" w:rsidRPr="003548E8">
        <w:rPr>
          <w:rStyle w:val="Strong"/>
          <w:color w:val="767171" w:themeColor="background2" w:themeShade="80"/>
          <w:sz w:val="24"/>
          <w:szCs w:val="24"/>
          <w:u w:val="single"/>
          <w:lang w:val="tr-TR"/>
        </w:rPr>
        <w:tab/>
      </w:r>
      <w:r w:rsidR="00C87EA3" w:rsidRPr="003548E8">
        <w:rPr>
          <w:rStyle w:val="Strong"/>
          <w:color w:val="767171" w:themeColor="background2" w:themeShade="80"/>
          <w:sz w:val="24"/>
          <w:szCs w:val="24"/>
          <w:u w:val="single"/>
          <w:lang w:val="tr-TR"/>
        </w:rPr>
        <w:tab/>
      </w:r>
      <w:r w:rsidR="00C87EA3" w:rsidRPr="003548E8">
        <w:rPr>
          <w:rStyle w:val="Strong"/>
          <w:color w:val="767171" w:themeColor="background2" w:themeShade="80"/>
          <w:sz w:val="24"/>
          <w:szCs w:val="24"/>
          <w:u w:val="single"/>
          <w:lang w:val="tr-TR"/>
        </w:rPr>
        <w:tab/>
      </w:r>
      <w:r w:rsidR="00C87EA3" w:rsidRPr="003548E8">
        <w:rPr>
          <w:rStyle w:val="Strong"/>
          <w:color w:val="767171" w:themeColor="background2" w:themeShade="80"/>
          <w:sz w:val="24"/>
          <w:szCs w:val="24"/>
          <w:u w:val="single"/>
          <w:lang w:val="tr-TR"/>
        </w:rPr>
        <w:tab/>
      </w:r>
      <w:r w:rsidR="00C87EA3" w:rsidRPr="003548E8">
        <w:rPr>
          <w:rStyle w:val="Strong"/>
          <w:color w:val="767171" w:themeColor="background2" w:themeShade="80"/>
          <w:sz w:val="24"/>
          <w:szCs w:val="24"/>
          <w:u w:val="single"/>
          <w:lang w:val="tr-TR"/>
        </w:rPr>
        <w:tab/>
      </w:r>
      <w:r w:rsidR="00C87EA3" w:rsidRPr="003548E8">
        <w:rPr>
          <w:rStyle w:val="Strong"/>
          <w:color w:val="767171" w:themeColor="background2" w:themeShade="80"/>
          <w:sz w:val="24"/>
          <w:szCs w:val="24"/>
          <w:u w:val="single"/>
          <w:lang w:val="tr-TR"/>
        </w:rPr>
        <w:tab/>
      </w:r>
      <w:r w:rsidR="00D67B81" w:rsidRPr="003548E8">
        <w:rPr>
          <w:rStyle w:val="Strong"/>
          <w:color w:val="767171" w:themeColor="background2" w:themeShade="80"/>
          <w:sz w:val="24"/>
          <w:szCs w:val="24"/>
          <w:u w:val="single"/>
          <w:lang w:val="tr-TR"/>
        </w:rPr>
        <w:t xml:space="preserve">                       </w:t>
      </w:r>
      <w:r w:rsidR="00816992" w:rsidRPr="003548E8">
        <w:rPr>
          <w:rStyle w:val="Strong"/>
          <w:color w:val="767171" w:themeColor="background2" w:themeShade="80"/>
          <w:sz w:val="24"/>
          <w:szCs w:val="24"/>
          <w:u w:val="single"/>
          <w:lang w:val="tr-TR"/>
        </w:rPr>
        <w:t>13</w:t>
      </w:r>
      <w:r w:rsidR="00C87EA3" w:rsidRPr="003548E8">
        <w:rPr>
          <w:rStyle w:val="Strong"/>
          <w:color w:val="767171" w:themeColor="background2" w:themeShade="80"/>
          <w:sz w:val="24"/>
          <w:szCs w:val="24"/>
          <w:u w:val="single"/>
          <w:lang w:val="tr-TR"/>
        </w:rPr>
        <w:t xml:space="preserve"> </w:t>
      </w:r>
      <w:r w:rsidR="00816992" w:rsidRPr="003548E8">
        <w:rPr>
          <w:rStyle w:val="Strong"/>
          <w:color w:val="767171" w:themeColor="background2" w:themeShade="80"/>
          <w:sz w:val="24"/>
          <w:szCs w:val="24"/>
          <w:u w:val="single"/>
          <w:lang w:val="tr-TR"/>
        </w:rPr>
        <w:t>Ekim</w:t>
      </w:r>
      <w:r w:rsidR="00C87EA3" w:rsidRPr="003548E8">
        <w:rPr>
          <w:rStyle w:val="Strong"/>
          <w:color w:val="767171" w:themeColor="background2" w:themeShade="80"/>
          <w:sz w:val="24"/>
          <w:szCs w:val="24"/>
          <w:u w:val="single"/>
          <w:lang w:val="tr-TR"/>
        </w:rPr>
        <w:t xml:space="preserve"> 202</w:t>
      </w:r>
      <w:r w:rsidR="00816992" w:rsidRPr="003548E8">
        <w:rPr>
          <w:rStyle w:val="Strong"/>
          <w:color w:val="767171" w:themeColor="background2" w:themeShade="80"/>
          <w:sz w:val="24"/>
          <w:szCs w:val="24"/>
          <w:u w:val="single"/>
          <w:lang w:val="tr-TR"/>
        </w:rPr>
        <w:t>1</w:t>
      </w:r>
    </w:p>
    <w:p w14:paraId="4B4557B3" w14:textId="77777777" w:rsidR="003548E8" w:rsidRPr="00A03895" w:rsidRDefault="003548E8" w:rsidP="003548E8">
      <w:pPr>
        <w:spacing w:line="276" w:lineRule="auto"/>
        <w:rPr>
          <w:lang w:val="tr-TR"/>
        </w:rPr>
      </w:pPr>
    </w:p>
    <w:p w14:paraId="3E425282" w14:textId="77777777" w:rsidR="003548E8" w:rsidRPr="00A03895" w:rsidRDefault="003548E8" w:rsidP="003548E8">
      <w:pPr>
        <w:spacing w:line="276" w:lineRule="auto"/>
        <w:jc w:val="both"/>
        <w:rPr>
          <w:lang w:val="tr-TR"/>
        </w:rPr>
      </w:pPr>
      <w:r w:rsidRPr="00A03895">
        <w:rPr>
          <w:lang w:val="tr-TR"/>
        </w:rPr>
        <w:t>Sermaye Piyasası Kurulu (SPK); Aydem Yenilenebilir Enerji (AYDEM) hissesinde usulsüz açığa satış işlemleri gerçekleştirilmesi nedeniyle İstanbul Portföy Yönetimi A.Ş’ye</w:t>
      </w:r>
      <w:r>
        <w:rPr>
          <w:lang w:val="tr-TR"/>
        </w:rPr>
        <w:t>,</w:t>
      </w:r>
      <w:r w:rsidRPr="00A03895">
        <w:rPr>
          <w:lang w:val="tr-TR"/>
        </w:rPr>
        <w:t xml:space="preserve"> 1 milyon 921 bin 326 TL idari para cezası uygulama kararı</w:t>
      </w:r>
      <w:r>
        <w:rPr>
          <w:lang w:val="tr-TR"/>
        </w:rPr>
        <w:t xml:space="preserve"> aldığını</w:t>
      </w:r>
      <w:r w:rsidRPr="00A03895">
        <w:rPr>
          <w:lang w:val="tr-TR"/>
        </w:rPr>
        <w:t xml:space="preserve"> açıklamıştır. Söz konusu şirket, mevzuata aykırı olmasına rağmen Aydem Yenilenebilir Enerji'nin halka arzının ilk gününde us</w:t>
      </w:r>
      <w:r>
        <w:rPr>
          <w:lang w:val="tr-TR"/>
        </w:rPr>
        <w:t>u</w:t>
      </w:r>
      <w:r w:rsidRPr="00A03895">
        <w:rPr>
          <w:lang w:val="tr-TR"/>
        </w:rPr>
        <w:t>lsüz açığa satış yaparak</w:t>
      </w:r>
      <w:r>
        <w:rPr>
          <w:lang w:val="tr-TR"/>
        </w:rPr>
        <w:t>,</w:t>
      </w:r>
      <w:r w:rsidRPr="00A03895">
        <w:rPr>
          <w:lang w:val="tr-TR"/>
        </w:rPr>
        <w:t xml:space="preserve"> şirket hisselerinin olağan fiyat akışına müdahale etmiş</w:t>
      </w:r>
      <w:r>
        <w:rPr>
          <w:lang w:val="tr-TR"/>
        </w:rPr>
        <w:t>,</w:t>
      </w:r>
      <w:r w:rsidRPr="00A03895">
        <w:rPr>
          <w:lang w:val="tr-TR"/>
        </w:rPr>
        <w:t xml:space="preserve"> ilk işlem gününde hisse fiyatında yanlış ve yanıltıcı izlenimler uyandırmış</w:t>
      </w:r>
      <w:r>
        <w:rPr>
          <w:lang w:val="tr-TR"/>
        </w:rPr>
        <w:t>,</w:t>
      </w:r>
      <w:r w:rsidRPr="00A03895">
        <w:rPr>
          <w:lang w:val="tr-TR"/>
        </w:rPr>
        <w:t xml:space="preserve"> bu şekilde hissemizin değeri</w:t>
      </w:r>
      <w:r>
        <w:rPr>
          <w:lang w:val="tr-TR"/>
        </w:rPr>
        <w:t xml:space="preserve"> ile</w:t>
      </w:r>
      <w:r w:rsidRPr="00A03895">
        <w:rPr>
          <w:lang w:val="tr-TR"/>
        </w:rPr>
        <w:t xml:space="preserve"> şirketimizin itibarını olumsuz etkilemiş</w:t>
      </w:r>
      <w:r>
        <w:rPr>
          <w:lang w:val="tr-TR"/>
        </w:rPr>
        <w:t xml:space="preserve">, </w:t>
      </w:r>
      <w:r w:rsidRPr="00A03895">
        <w:rPr>
          <w:lang w:val="tr-TR"/>
        </w:rPr>
        <w:t>şirketimizi ve yatırı</w:t>
      </w:r>
      <w:r>
        <w:rPr>
          <w:lang w:val="tr-TR"/>
        </w:rPr>
        <w:t>m</w:t>
      </w:r>
      <w:r w:rsidRPr="00A03895">
        <w:rPr>
          <w:lang w:val="tr-TR"/>
        </w:rPr>
        <w:t>cılarımızı zarara uğratmış ve mağdur etmiştir. Şirketimizin itibarını ve hisse değerini olumsuz yönde etkileyen bu usulsüz işlem hakkında</w:t>
      </w:r>
      <w:r>
        <w:rPr>
          <w:lang w:val="tr-TR"/>
        </w:rPr>
        <w:t>,</w:t>
      </w:r>
      <w:r w:rsidRPr="00A03895">
        <w:rPr>
          <w:lang w:val="tr-TR"/>
        </w:rPr>
        <w:t xml:space="preserve"> gereken hukuki süreçler başlatılacak olup sürecin takipçisi olacağız.   </w:t>
      </w:r>
    </w:p>
    <w:p w14:paraId="11640EF6" w14:textId="77777777" w:rsidR="003548E8" w:rsidRPr="00A03895" w:rsidRDefault="003548E8" w:rsidP="003548E8">
      <w:pPr>
        <w:spacing w:line="276" w:lineRule="auto"/>
        <w:jc w:val="both"/>
        <w:rPr>
          <w:lang w:val="tr-TR"/>
        </w:rPr>
      </w:pPr>
    </w:p>
    <w:p w14:paraId="469E9CA7" w14:textId="3CD7C255" w:rsidR="003548E8" w:rsidRPr="00A03895" w:rsidRDefault="003548E8" w:rsidP="003548E8">
      <w:pPr>
        <w:spacing w:line="276" w:lineRule="auto"/>
        <w:jc w:val="both"/>
        <w:rPr>
          <w:lang w:val="tr-TR"/>
        </w:rPr>
      </w:pPr>
      <w:r w:rsidRPr="00A03895">
        <w:rPr>
          <w:lang w:val="tr-TR"/>
        </w:rPr>
        <w:t>Ayrıca</w:t>
      </w:r>
      <w:r>
        <w:rPr>
          <w:lang w:val="tr-TR"/>
        </w:rPr>
        <w:t>,</w:t>
      </w:r>
      <w:r w:rsidRPr="00A03895">
        <w:rPr>
          <w:lang w:val="tr-TR"/>
        </w:rPr>
        <w:t xml:space="preserve"> hisse senedimizin yukarıda bahsedilen nedenle başlayan değer kaybı sırasında farklı platformlarda dile getirilen mesnetsiz bir iddianın </w:t>
      </w:r>
      <w:r>
        <w:rPr>
          <w:lang w:val="tr-TR"/>
        </w:rPr>
        <w:t xml:space="preserve">da </w:t>
      </w:r>
      <w:r w:rsidRPr="00A03895">
        <w:rPr>
          <w:lang w:val="tr-TR"/>
        </w:rPr>
        <w:t xml:space="preserve">açıklığa kavuşturulması ihtiyacı doğmuştur. Şirketimizin halka arzı sırasında, izahnamemizde de açıklandığı üzere, ilgili SPK mevzuatına uygun şekilde, halka arz eden pay sahibi Aydem Enerji Yatırımları A.Ş. adına  İş Yatırım tarafından fiyat istikrarı işlemleri gerçekleştirilmiştir. Bu </w:t>
      </w:r>
      <w:r>
        <w:rPr>
          <w:lang w:val="tr-TR"/>
        </w:rPr>
        <w:t xml:space="preserve">çerçevede ve ilgili </w:t>
      </w:r>
      <w:r w:rsidRPr="00A03895">
        <w:rPr>
          <w:lang w:val="tr-TR"/>
        </w:rPr>
        <w:t>SPK mevzuatı kapsamında, şirketimiz hisselerinin Borsa İstanbul’da işlem görmeye başlamasını müteakip 30 gün boyunca, İş Yatırım tarafından hisse fiyatındaki ani düşüş ve dalgalanmaları önlemek amacıyla geri alımlar yapılmıştır. Bu işlemlerin sona ermesiyle işlemlerle ilgili detaylar, işlemi gerçekleştiren aracı kurum tarafından, 28 Mayıs 2021 tarihinde yapılan KAP açıklamasıyla kamuoyuna duy</w:t>
      </w:r>
      <w:r>
        <w:rPr>
          <w:lang w:val="tr-TR"/>
        </w:rPr>
        <w:t>u</w:t>
      </w:r>
      <w:r w:rsidRPr="00A03895">
        <w:rPr>
          <w:lang w:val="tr-TR"/>
        </w:rPr>
        <w:t>rulmuştur. Fiyat istikrarı işlemlerinin olağan yapısı ve mevzuatın gereklilikleri uyarınca, fiyat istikrarı süreci boyunca alımı yapılan hisseler, İş Yatırım tarafından fiyat istikrarına ilişkin açılmış özel bir hesapta muhafaza edilmiştir. İşlemin 28 Mayıs 2021 tarihinde tamamlanmasını müteakip</w:t>
      </w:r>
      <w:r>
        <w:rPr>
          <w:lang w:val="tr-TR"/>
        </w:rPr>
        <w:t>,</w:t>
      </w:r>
      <w:r w:rsidRPr="00A03895">
        <w:rPr>
          <w:lang w:val="tr-TR"/>
        </w:rPr>
        <w:t xml:space="preserve"> ilgili hisseler İş Yatırım tarafından halka arz eden pay sahibi Aydem Enerji Yatırımları A.Ş.’nin Yapı Kredi Yatırım nezdindeki hesaplarına virman edilmiştir. İzahnamemizde belirtildiği üzere, fiyat istikrarı amaçlı alınan bu hisselerin, bir yıl süreyle halka arz fiyatının altında bir bedelle satışı söz konusu değildir. Bu nedenle, bu hisseler alış tarihlerinden bugüne kadar herhangi bir satış işlemine konu olmamıştır. Bu durum, Merkezi Kayıt Kuruluşu kayıtlarıyla sabittir.</w:t>
      </w:r>
    </w:p>
    <w:p w14:paraId="4DEC8FBA" w14:textId="77777777" w:rsidR="003548E8" w:rsidRPr="00A03895" w:rsidRDefault="003548E8" w:rsidP="003548E8">
      <w:pPr>
        <w:spacing w:line="276" w:lineRule="auto"/>
        <w:jc w:val="both"/>
        <w:rPr>
          <w:lang w:val="tr-TR"/>
        </w:rPr>
      </w:pPr>
    </w:p>
    <w:p w14:paraId="0752C357" w14:textId="77777777" w:rsidR="003548E8" w:rsidRPr="00712844" w:rsidRDefault="003548E8" w:rsidP="003548E8">
      <w:pPr>
        <w:spacing w:line="276" w:lineRule="auto"/>
        <w:jc w:val="both"/>
        <w:rPr>
          <w:lang w:val="tr-TR"/>
        </w:rPr>
      </w:pPr>
      <w:r w:rsidRPr="00712844">
        <w:rPr>
          <w:lang w:val="tr-TR"/>
        </w:rPr>
        <w:t xml:space="preserve">Aydem Yenilenebilir Enerji; Türkiye geneline yayılan 26 genç yenilenebilir enerji santraliyle, Türkiye’nin sürdürülebilir kaynaklarla büyümesine katkı sağlamaya, daha iyi bir gelecek için üretmeye ve </w:t>
      </w:r>
      <w:bookmarkStart w:id="0" w:name="_GoBack"/>
      <w:r w:rsidRPr="00712844">
        <w:rPr>
          <w:lang w:val="tr-TR"/>
        </w:rPr>
        <w:t>yatırımcılarıyla birlikte büyümeye devam edecektir.</w:t>
      </w:r>
    </w:p>
    <w:p w14:paraId="0D1CA23F" w14:textId="77777777" w:rsidR="003548E8" w:rsidRPr="00712844" w:rsidRDefault="003548E8" w:rsidP="003548E8">
      <w:pPr>
        <w:spacing w:line="276" w:lineRule="auto"/>
        <w:jc w:val="both"/>
        <w:rPr>
          <w:lang w:val="tr-TR"/>
        </w:rPr>
      </w:pPr>
    </w:p>
    <w:p w14:paraId="1E8902DC" w14:textId="591F8C1A" w:rsidR="003548E8" w:rsidRDefault="003548E8" w:rsidP="003548E8">
      <w:pPr>
        <w:spacing w:line="276" w:lineRule="auto"/>
        <w:jc w:val="both"/>
        <w:rPr>
          <w:lang w:val="tr-TR"/>
        </w:rPr>
      </w:pPr>
      <w:r w:rsidRPr="00712844">
        <w:rPr>
          <w:lang w:val="tr-TR"/>
        </w:rPr>
        <w:t>Saygılarımızla,</w:t>
      </w:r>
    </w:p>
    <w:p w14:paraId="2A4EA5C7" w14:textId="77777777" w:rsidR="003548E8" w:rsidRPr="00712844" w:rsidRDefault="003548E8" w:rsidP="003548E8">
      <w:pPr>
        <w:spacing w:line="276" w:lineRule="auto"/>
        <w:jc w:val="both"/>
        <w:rPr>
          <w:lang w:val="tr-TR"/>
        </w:rPr>
      </w:pPr>
    </w:p>
    <w:p w14:paraId="093F7FB3" w14:textId="77777777" w:rsidR="003548E8" w:rsidRPr="00712844" w:rsidRDefault="003548E8" w:rsidP="003548E8">
      <w:pPr>
        <w:spacing w:line="276" w:lineRule="auto"/>
        <w:jc w:val="both"/>
        <w:rPr>
          <w:bCs/>
        </w:rPr>
      </w:pPr>
      <w:r w:rsidRPr="00712844">
        <w:rPr>
          <w:bCs/>
        </w:rPr>
        <w:t xml:space="preserve">Aydem Enerji </w:t>
      </w:r>
    </w:p>
    <w:bookmarkEnd w:id="0"/>
    <w:p w14:paraId="3F4C8C87" w14:textId="194CD65E" w:rsidR="00542CCB" w:rsidRPr="003548E8" w:rsidRDefault="00542CCB" w:rsidP="003548E8">
      <w:pPr>
        <w:spacing w:line="276" w:lineRule="auto"/>
        <w:jc w:val="both"/>
        <w:rPr>
          <w:rStyle w:val="Strong"/>
          <w:u w:val="single"/>
          <w:lang w:val="tr-TR"/>
        </w:rPr>
      </w:pPr>
    </w:p>
    <w:sectPr w:rsidR="00542CCB" w:rsidRPr="003548E8" w:rsidSect="001940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786C4" w14:textId="77777777" w:rsidR="00B553F0" w:rsidRDefault="00B553F0" w:rsidP="00042176">
      <w:r>
        <w:separator/>
      </w:r>
    </w:p>
  </w:endnote>
  <w:endnote w:type="continuationSeparator" w:id="0">
    <w:p w14:paraId="40D73D5E" w14:textId="77777777" w:rsidR="00B553F0" w:rsidRDefault="00B553F0" w:rsidP="0004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0191" w14:textId="77777777" w:rsidR="00D67B81" w:rsidRPr="003548E8" w:rsidRDefault="00D67B81" w:rsidP="00D67B81">
    <w:pPr>
      <w:jc w:val="center"/>
      <w:rPr>
        <w:rFonts w:eastAsia="Calibri"/>
        <w:color w:val="404040" w:themeColor="text1" w:themeTint="BF"/>
        <w:sz w:val="18"/>
        <w:szCs w:val="18"/>
        <w:lang w:val="tr-TR"/>
      </w:rPr>
    </w:pPr>
    <w:r w:rsidRPr="003548E8">
      <w:rPr>
        <w:rFonts w:eastAsia="Calibri"/>
        <w:color w:val="404040" w:themeColor="text1" w:themeTint="BF"/>
        <w:sz w:val="18"/>
        <w:szCs w:val="18"/>
        <w:lang w:val="tr-TR"/>
      </w:rPr>
      <w:t>Aydem Holding AŞ - Ferko Signature, Büyükdere Cad. No: 175 Şişli 34394 İstanbul / Türkiye</w:t>
    </w:r>
  </w:p>
  <w:p w14:paraId="06D401A1" w14:textId="77777777" w:rsidR="00D67B81" w:rsidRPr="003548E8" w:rsidRDefault="00D67B81" w:rsidP="00D67B81">
    <w:pPr>
      <w:jc w:val="center"/>
      <w:rPr>
        <w:color w:val="404040" w:themeColor="text1" w:themeTint="BF"/>
        <w:sz w:val="18"/>
        <w:szCs w:val="18"/>
        <w:lang w:val="tr-TR"/>
      </w:rPr>
    </w:pPr>
    <w:r w:rsidRPr="003548E8">
      <w:rPr>
        <w:rFonts w:eastAsia="Calibri"/>
        <w:b/>
        <w:color w:val="404040" w:themeColor="text1" w:themeTint="BF"/>
        <w:sz w:val="18"/>
        <w:szCs w:val="18"/>
        <w:lang w:val="tr-TR"/>
      </w:rPr>
      <w:t>T</w:t>
    </w:r>
    <w:r w:rsidRPr="003548E8">
      <w:rPr>
        <w:rFonts w:eastAsia="Calibri"/>
        <w:color w:val="404040" w:themeColor="text1" w:themeTint="BF"/>
        <w:sz w:val="18"/>
        <w:szCs w:val="18"/>
        <w:lang w:val="tr-TR"/>
      </w:rPr>
      <w:t xml:space="preserve"> 0 212 812 12 52 www.aydemenerji.com.tr</w:t>
    </w:r>
  </w:p>
  <w:p w14:paraId="3F205386" w14:textId="77777777" w:rsidR="00D67B81" w:rsidRPr="003548E8" w:rsidRDefault="00D67B81">
    <w:pPr>
      <w:pStyle w:val="Footer"/>
      <w:rPr>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102B3" w14:textId="77777777" w:rsidR="00B553F0" w:rsidRDefault="00B553F0" w:rsidP="00042176">
      <w:r>
        <w:separator/>
      </w:r>
    </w:p>
  </w:footnote>
  <w:footnote w:type="continuationSeparator" w:id="0">
    <w:p w14:paraId="7110BBC4" w14:textId="77777777" w:rsidR="00B553F0" w:rsidRDefault="00B553F0" w:rsidP="0004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EBB6" w14:textId="55051FF6" w:rsidR="00042176" w:rsidRDefault="00D67B81" w:rsidP="00042176">
    <w:pPr>
      <w:pStyle w:val="Header"/>
      <w:jc w:val="right"/>
    </w:pPr>
    <w:r>
      <w:rPr>
        <w:rFonts w:eastAsia="Calibri"/>
        <w:noProof/>
        <w:lang w:val="tr-TR" w:eastAsia="tr-TR"/>
      </w:rPr>
      <w:drawing>
        <wp:inline distT="114300" distB="114300" distL="114300" distR="114300" wp14:anchorId="034291FD" wp14:editId="2BE7454B">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6D21"/>
    <w:multiLevelType w:val="hybridMultilevel"/>
    <w:tmpl w:val="85A44F36"/>
    <w:lvl w:ilvl="0" w:tplc="C4602E4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C302DB"/>
    <w:multiLevelType w:val="hybridMultilevel"/>
    <w:tmpl w:val="8FFA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892"/>
    <w:multiLevelType w:val="hybridMultilevel"/>
    <w:tmpl w:val="D96A37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07"/>
    <w:rsid w:val="00035E0C"/>
    <w:rsid w:val="00042176"/>
    <w:rsid w:val="000B35AA"/>
    <w:rsid w:val="000F71B7"/>
    <w:rsid w:val="001940F6"/>
    <w:rsid w:val="0022743D"/>
    <w:rsid w:val="00262BCA"/>
    <w:rsid w:val="002C12F0"/>
    <w:rsid w:val="002C5E82"/>
    <w:rsid w:val="003149D0"/>
    <w:rsid w:val="003266E9"/>
    <w:rsid w:val="003548E8"/>
    <w:rsid w:val="00361509"/>
    <w:rsid w:val="00383722"/>
    <w:rsid w:val="0038441A"/>
    <w:rsid w:val="003A31EB"/>
    <w:rsid w:val="003E5A32"/>
    <w:rsid w:val="004043FE"/>
    <w:rsid w:val="00463FC3"/>
    <w:rsid w:val="004671DD"/>
    <w:rsid w:val="00487A5B"/>
    <w:rsid w:val="0049126D"/>
    <w:rsid w:val="004A0BB3"/>
    <w:rsid w:val="00542CCB"/>
    <w:rsid w:val="006229C9"/>
    <w:rsid w:val="006574F8"/>
    <w:rsid w:val="006778EE"/>
    <w:rsid w:val="006928C0"/>
    <w:rsid w:val="00771012"/>
    <w:rsid w:val="00775771"/>
    <w:rsid w:val="00793305"/>
    <w:rsid w:val="007C1CA9"/>
    <w:rsid w:val="007C6D07"/>
    <w:rsid w:val="007D34A5"/>
    <w:rsid w:val="007E018E"/>
    <w:rsid w:val="008039C8"/>
    <w:rsid w:val="00816992"/>
    <w:rsid w:val="00840474"/>
    <w:rsid w:val="008544DF"/>
    <w:rsid w:val="00862787"/>
    <w:rsid w:val="00887C12"/>
    <w:rsid w:val="008933C3"/>
    <w:rsid w:val="008E56BB"/>
    <w:rsid w:val="00922489"/>
    <w:rsid w:val="00946C17"/>
    <w:rsid w:val="00976A52"/>
    <w:rsid w:val="00A03895"/>
    <w:rsid w:val="00A515C3"/>
    <w:rsid w:val="00A83009"/>
    <w:rsid w:val="00AC2DCF"/>
    <w:rsid w:val="00AF556E"/>
    <w:rsid w:val="00B553F0"/>
    <w:rsid w:val="00B609D0"/>
    <w:rsid w:val="00BB65AD"/>
    <w:rsid w:val="00BC2D8C"/>
    <w:rsid w:val="00C01DBF"/>
    <w:rsid w:val="00C2374E"/>
    <w:rsid w:val="00C323F2"/>
    <w:rsid w:val="00C46BD0"/>
    <w:rsid w:val="00C87EA3"/>
    <w:rsid w:val="00CA2662"/>
    <w:rsid w:val="00CF31FD"/>
    <w:rsid w:val="00D03450"/>
    <w:rsid w:val="00D2332F"/>
    <w:rsid w:val="00D53C74"/>
    <w:rsid w:val="00D67B81"/>
    <w:rsid w:val="00DD1764"/>
    <w:rsid w:val="00E52D56"/>
    <w:rsid w:val="00E5439D"/>
    <w:rsid w:val="00E84E71"/>
    <w:rsid w:val="00E943BF"/>
    <w:rsid w:val="00EF4935"/>
    <w:rsid w:val="00F27744"/>
    <w:rsid w:val="00F60F81"/>
    <w:rsid w:val="00F626DB"/>
    <w:rsid w:val="00F871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1A79"/>
  <w15:chartTrackingRefBased/>
  <w15:docId w15:val="{C919C7E0-051E-4720-B3DB-6AD34C97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7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42176"/>
    <w:pPr>
      <w:spacing w:before="100" w:beforeAutospacing="1" w:after="100" w:afterAutospacing="1"/>
      <w:outlineLvl w:val="1"/>
    </w:pPr>
    <w:rPr>
      <w:b/>
      <w:bCs/>
      <w:color w:val="000000"/>
      <w:sz w:val="36"/>
      <w:szCs w:val="36"/>
    </w:rPr>
  </w:style>
  <w:style w:type="paragraph" w:styleId="Heading4">
    <w:name w:val="heading 4"/>
    <w:basedOn w:val="Normal"/>
    <w:link w:val="Heading4Char"/>
    <w:uiPriority w:val="9"/>
    <w:unhideWhenUsed/>
    <w:qFormat/>
    <w:rsid w:val="00042176"/>
    <w:pPr>
      <w:spacing w:before="100" w:beforeAutospacing="1" w:after="100" w:afterAutospacing="1"/>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176"/>
    <w:pPr>
      <w:tabs>
        <w:tab w:val="center" w:pos="4703"/>
        <w:tab w:val="right" w:pos="9406"/>
      </w:tabs>
    </w:pPr>
  </w:style>
  <w:style w:type="character" w:customStyle="1" w:styleId="HeaderChar">
    <w:name w:val="Header Char"/>
    <w:basedOn w:val="DefaultParagraphFont"/>
    <w:link w:val="Header"/>
    <w:uiPriority w:val="99"/>
    <w:rsid w:val="00042176"/>
    <w:rPr>
      <w:lang w:val="tr-TR"/>
    </w:rPr>
  </w:style>
  <w:style w:type="paragraph" w:styleId="Footer">
    <w:name w:val="footer"/>
    <w:basedOn w:val="Normal"/>
    <w:link w:val="FooterChar"/>
    <w:uiPriority w:val="99"/>
    <w:unhideWhenUsed/>
    <w:rsid w:val="00042176"/>
    <w:pPr>
      <w:tabs>
        <w:tab w:val="center" w:pos="4703"/>
        <w:tab w:val="right" w:pos="9406"/>
      </w:tabs>
    </w:pPr>
  </w:style>
  <w:style w:type="character" w:customStyle="1" w:styleId="FooterChar">
    <w:name w:val="Footer Char"/>
    <w:basedOn w:val="DefaultParagraphFont"/>
    <w:link w:val="Footer"/>
    <w:uiPriority w:val="99"/>
    <w:rsid w:val="00042176"/>
    <w:rPr>
      <w:lang w:val="tr-TR"/>
    </w:rPr>
  </w:style>
  <w:style w:type="character" w:customStyle="1" w:styleId="Heading2Char">
    <w:name w:val="Heading 2 Char"/>
    <w:basedOn w:val="DefaultParagraphFont"/>
    <w:link w:val="Heading2"/>
    <w:uiPriority w:val="9"/>
    <w:semiHidden/>
    <w:rsid w:val="00042176"/>
    <w:rPr>
      <w:rFonts w:ascii="Calibri" w:hAnsi="Calibri" w:cs="Calibri"/>
      <w:b/>
      <w:bCs/>
      <w:color w:val="000000"/>
      <w:sz w:val="36"/>
      <w:szCs w:val="36"/>
    </w:rPr>
  </w:style>
  <w:style w:type="character" w:customStyle="1" w:styleId="Heading4Char">
    <w:name w:val="Heading 4 Char"/>
    <w:basedOn w:val="DefaultParagraphFont"/>
    <w:link w:val="Heading4"/>
    <w:uiPriority w:val="9"/>
    <w:rsid w:val="00042176"/>
    <w:rPr>
      <w:rFonts w:ascii="Calibri" w:hAnsi="Calibri" w:cs="Calibri"/>
      <w:b/>
      <w:bCs/>
      <w:color w:val="000000"/>
      <w:sz w:val="24"/>
      <w:szCs w:val="24"/>
    </w:rPr>
  </w:style>
  <w:style w:type="paragraph" w:styleId="NormalWeb">
    <w:name w:val="Normal (Web)"/>
    <w:basedOn w:val="Normal"/>
    <w:uiPriority w:val="99"/>
    <w:unhideWhenUsed/>
    <w:rsid w:val="00042176"/>
    <w:pPr>
      <w:spacing w:before="100" w:beforeAutospacing="1" w:after="100" w:afterAutospacing="1"/>
    </w:pPr>
  </w:style>
  <w:style w:type="character" w:styleId="Strong">
    <w:name w:val="Strong"/>
    <w:basedOn w:val="DefaultParagraphFont"/>
    <w:uiPriority w:val="22"/>
    <w:qFormat/>
    <w:rsid w:val="00042176"/>
    <w:rPr>
      <w:b/>
      <w:bCs/>
    </w:rPr>
  </w:style>
  <w:style w:type="character" w:styleId="Emphasis">
    <w:name w:val="Emphasis"/>
    <w:basedOn w:val="DefaultParagraphFont"/>
    <w:uiPriority w:val="20"/>
    <w:qFormat/>
    <w:rsid w:val="00042176"/>
    <w:rPr>
      <w:i/>
      <w:iCs/>
    </w:rPr>
  </w:style>
  <w:style w:type="character" w:styleId="Hyperlink">
    <w:name w:val="Hyperlink"/>
    <w:basedOn w:val="DefaultParagraphFont"/>
    <w:uiPriority w:val="99"/>
    <w:semiHidden/>
    <w:unhideWhenUsed/>
    <w:rsid w:val="00B609D0"/>
    <w:rPr>
      <w:color w:val="0000FF"/>
      <w:u w:val="single"/>
    </w:rPr>
  </w:style>
  <w:style w:type="paragraph" w:styleId="ListParagraph">
    <w:name w:val="List Paragraph"/>
    <w:basedOn w:val="Normal"/>
    <w:uiPriority w:val="34"/>
    <w:qFormat/>
    <w:rsid w:val="004671DD"/>
    <w:pPr>
      <w:spacing w:after="120" w:line="276" w:lineRule="auto"/>
      <w:ind w:left="202"/>
    </w:pPr>
    <w:rPr>
      <w:rFonts w:cstheme="minorBidi"/>
      <w:color w:val="191919"/>
      <w:sz w:val="20"/>
      <w:szCs w:val="20"/>
    </w:rPr>
  </w:style>
  <w:style w:type="character" w:styleId="CommentReference">
    <w:name w:val="annotation reference"/>
    <w:basedOn w:val="DefaultParagraphFont"/>
    <w:uiPriority w:val="99"/>
    <w:semiHidden/>
    <w:unhideWhenUsed/>
    <w:rsid w:val="00922489"/>
    <w:rPr>
      <w:sz w:val="16"/>
      <w:szCs w:val="16"/>
    </w:rPr>
  </w:style>
  <w:style w:type="paragraph" w:styleId="CommentText">
    <w:name w:val="annotation text"/>
    <w:basedOn w:val="Normal"/>
    <w:link w:val="CommentTextChar"/>
    <w:uiPriority w:val="99"/>
    <w:semiHidden/>
    <w:unhideWhenUsed/>
    <w:rsid w:val="00922489"/>
    <w:rPr>
      <w:sz w:val="20"/>
      <w:szCs w:val="20"/>
    </w:rPr>
  </w:style>
  <w:style w:type="character" w:customStyle="1" w:styleId="CommentTextChar">
    <w:name w:val="Comment Text Char"/>
    <w:basedOn w:val="DefaultParagraphFont"/>
    <w:link w:val="CommentText"/>
    <w:uiPriority w:val="99"/>
    <w:semiHidden/>
    <w:rsid w:val="0092248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2489"/>
    <w:rPr>
      <w:b/>
      <w:bCs/>
    </w:rPr>
  </w:style>
  <w:style w:type="character" w:customStyle="1" w:styleId="CommentSubjectChar">
    <w:name w:val="Comment Subject Char"/>
    <w:basedOn w:val="CommentTextChar"/>
    <w:link w:val="CommentSubject"/>
    <w:uiPriority w:val="99"/>
    <w:semiHidden/>
    <w:rsid w:val="00922489"/>
    <w:rPr>
      <w:rFonts w:ascii="Calibri" w:hAnsi="Calibri" w:cs="Calibri"/>
      <w:b/>
      <w:bCs/>
      <w:sz w:val="20"/>
      <w:szCs w:val="20"/>
    </w:rPr>
  </w:style>
  <w:style w:type="paragraph" w:styleId="BalloonText">
    <w:name w:val="Balloon Text"/>
    <w:basedOn w:val="Normal"/>
    <w:link w:val="BalloonTextChar"/>
    <w:uiPriority w:val="99"/>
    <w:semiHidden/>
    <w:unhideWhenUsed/>
    <w:rsid w:val="00922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3257">
      <w:bodyDiv w:val="1"/>
      <w:marLeft w:val="0"/>
      <w:marRight w:val="0"/>
      <w:marTop w:val="0"/>
      <w:marBottom w:val="0"/>
      <w:divBdr>
        <w:top w:val="none" w:sz="0" w:space="0" w:color="auto"/>
        <w:left w:val="none" w:sz="0" w:space="0" w:color="auto"/>
        <w:bottom w:val="none" w:sz="0" w:space="0" w:color="auto"/>
        <w:right w:val="none" w:sz="0" w:space="0" w:color="auto"/>
      </w:divBdr>
    </w:div>
    <w:div w:id="987440469">
      <w:bodyDiv w:val="1"/>
      <w:marLeft w:val="0"/>
      <w:marRight w:val="0"/>
      <w:marTop w:val="0"/>
      <w:marBottom w:val="0"/>
      <w:divBdr>
        <w:top w:val="none" w:sz="0" w:space="0" w:color="auto"/>
        <w:left w:val="none" w:sz="0" w:space="0" w:color="auto"/>
        <w:bottom w:val="none" w:sz="0" w:space="0" w:color="auto"/>
        <w:right w:val="none" w:sz="0" w:space="0" w:color="auto"/>
      </w:divBdr>
    </w:div>
    <w:div w:id="1028339488">
      <w:bodyDiv w:val="1"/>
      <w:marLeft w:val="0"/>
      <w:marRight w:val="0"/>
      <w:marTop w:val="0"/>
      <w:marBottom w:val="0"/>
      <w:divBdr>
        <w:top w:val="none" w:sz="0" w:space="0" w:color="auto"/>
        <w:left w:val="none" w:sz="0" w:space="0" w:color="auto"/>
        <w:bottom w:val="none" w:sz="0" w:space="0" w:color="auto"/>
        <w:right w:val="none" w:sz="0" w:space="0" w:color="auto"/>
      </w:divBdr>
    </w:div>
    <w:div w:id="1691252646">
      <w:bodyDiv w:val="1"/>
      <w:marLeft w:val="0"/>
      <w:marRight w:val="0"/>
      <w:marTop w:val="0"/>
      <w:marBottom w:val="0"/>
      <w:divBdr>
        <w:top w:val="none" w:sz="0" w:space="0" w:color="auto"/>
        <w:left w:val="none" w:sz="0" w:space="0" w:color="auto"/>
        <w:bottom w:val="none" w:sz="0" w:space="0" w:color="auto"/>
        <w:right w:val="none" w:sz="0" w:space="0" w:color="auto"/>
      </w:divBdr>
    </w:div>
    <w:div w:id="2007050510">
      <w:bodyDiv w:val="1"/>
      <w:marLeft w:val="0"/>
      <w:marRight w:val="0"/>
      <w:marTop w:val="0"/>
      <w:marBottom w:val="0"/>
      <w:divBdr>
        <w:top w:val="none" w:sz="0" w:space="0" w:color="auto"/>
        <w:left w:val="none" w:sz="0" w:space="0" w:color="auto"/>
        <w:bottom w:val="none" w:sz="0" w:space="0" w:color="auto"/>
        <w:right w:val="none" w:sz="0" w:space="0" w:color="auto"/>
      </w:divBdr>
    </w:div>
    <w:div w:id="21336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dc:creator>
  <cp:keywords/>
  <dc:description/>
  <cp:lastModifiedBy>Zeynep ARAYICI KORZAY</cp:lastModifiedBy>
  <cp:revision>2</cp:revision>
  <dcterms:created xsi:type="dcterms:W3CDTF">2021-10-12T17:54:00Z</dcterms:created>
  <dcterms:modified xsi:type="dcterms:W3CDTF">2021-10-12T17:54:00Z</dcterms:modified>
</cp:coreProperties>
</file>