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FC9EF" w14:textId="45BA8B1B" w:rsidR="007D00B1" w:rsidRPr="000A1054" w:rsidRDefault="00DD66DD" w:rsidP="000830E1">
      <w:pPr>
        <w:ind w:left="1418" w:right="991"/>
        <w:jc w:val="both"/>
        <w:rPr>
          <w:rFonts w:cstheme="minorHAnsi"/>
          <w:b/>
          <w:sz w:val="22"/>
          <w:szCs w:val="15"/>
          <w:u w:val="single"/>
          <w:lang w:val="en-US"/>
        </w:rPr>
      </w:pPr>
      <w:r w:rsidRPr="000A1054">
        <w:rPr>
          <w:rFonts w:cstheme="minorHAnsi"/>
          <w:b/>
          <w:sz w:val="22"/>
          <w:szCs w:val="15"/>
          <w:u w:val="single"/>
          <w:lang w:val="en-US"/>
        </w:rPr>
        <w:t>Press Release</w:t>
      </w:r>
      <w:r w:rsidR="000830E1" w:rsidRPr="000A1054">
        <w:rPr>
          <w:rFonts w:cstheme="minorHAnsi"/>
          <w:b/>
          <w:sz w:val="22"/>
          <w:szCs w:val="15"/>
          <w:u w:val="single"/>
          <w:lang w:val="en-US"/>
        </w:rPr>
        <w:t xml:space="preserve"> </w:t>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000830E1" w:rsidRPr="000A1054">
        <w:rPr>
          <w:rFonts w:cstheme="minorHAnsi"/>
          <w:b/>
          <w:sz w:val="22"/>
          <w:szCs w:val="15"/>
          <w:u w:val="single"/>
          <w:lang w:val="en-US"/>
        </w:rPr>
        <w:tab/>
      </w:r>
      <w:r w:rsidRPr="000A1054">
        <w:rPr>
          <w:rFonts w:cstheme="minorHAnsi"/>
          <w:b/>
          <w:sz w:val="22"/>
          <w:szCs w:val="15"/>
          <w:u w:val="single"/>
          <w:lang w:val="en-US"/>
        </w:rPr>
        <w:t xml:space="preserve">           </w:t>
      </w:r>
      <w:r w:rsidR="008F3694">
        <w:rPr>
          <w:rFonts w:cstheme="minorHAnsi"/>
          <w:b/>
          <w:sz w:val="22"/>
          <w:szCs w:val="15"/>
          <w:u w:val="single"/>
          <w:lang w:val="en-US"/>
        </w:rPr>
        <w:tab/>
      </w:r>
      <w:r w:rsidR="008F3694">
        <w:rPr>
          <w:rFonts w:cstheme="minorHAnsi"/>
          <w:b/>
          <w:sz w:val="22"/>
          <w:szCs w:val="15"/>
          <w:u w:val="single"/>
          <w:lang w:val="en-US"/>
        </w:rPr>
        <w:tab/>
        <w:t xml:space="preserve">             </w:t>
      </w:r>
      <w:bookmarkStart w:id="0" w:name="_GoBack"/>
      <w:bookmarkEnd w:id="0"/>
      <w:r w:rsidRPr="000A1054">
        <w:rPr>
          <w:rFonts w:cstheme="minorHAnsi"/>
          <w:b/>
          <w:sz w:val="22"/>
          <w:szCs w:val="15"/>
          <w:u w:val="single"/>
          <w:lang w:val="en-US"/>
        </w:rPr>
        <w:t xml:space="preserve"> September </w:t>
      </w:r>
      <w:r w:rsidR="00EB791A" w:rsidRPr="000A1054">
        <w:rPr>
          <w:rFonts w:cstheme="minorHAnsi"/>
          <w:b/>
          <w:sz w:val="22"/>
          <w:szCs w:val="15"/>
          <w:u w:val="single"/>
          <w:lang w:val="en-US"/>
        </w:rPr>
        <w:t>8</w:t>
      </w:r>
      <w:r w:rsidRPr="000A1054">
        <w:rPr>
          <w:rFonts w:cstheme="minorHAnsi"/>
          <w:b/>
          <w:sz w:val="22"/>
          <w:szCs w:val="15"/>
          <w:u w:val="single"/>
          <w:lang w:val="en-US"/>
        </w:rPr>
        <w:t xml:space="preserve">, </w:t>
      </w:r>
      <w:r w:rsidR="007D00B1" w:rsidRPr="000A1054">
        <w:rPr>
          <w:rFonts w:cstheme="minorHAnsi"/>
          <w:b/>
          <w:sz w:val="22"/>
          <w:szCs w:val="15"/>
          <w:u w:val="single"/>
          <w:lang w:val="en-US"/>
        </w:rPr>
        <w:t>2022</w:t>
      </w:r>
    </w:p>
    <w:p w14:paraId="2652BDFA" w14:textId="77777777" w:rsidR="007D00B1" w:rsidRPr="000A1054" w:rsidRDefault="007D00B1" w:rsidP="000830E1">
      <w:pPr>
        <w:ind w:left="1418" w:right="991"/>
        <w:jc w:val="both"/>
        <w:rPr>
          <w:rFonts w:cstheme="minorHAnsi"/>
          <w:sz w:val="22"/>
          <w:szCs w:val="15"/>
          <w:lang w:val="en-US"/>
        </w:rPr>
      </w:pPr>
    </w:p>
    <w:p w14:paraId="701C01DE" w14:textId="0893B159" w:rsidR="007021C0" w:rsidRPr="000A1054" w:rsidRDefault="00DD66DD" w:rsidP="000830E1">
      <w:pPr>
        <w:ind w:left="1418" w:right="991"/>
        <w:jc w:val="center"/>
        <w:rPr>
          <w:rFonts w:cstheme="minorHAnsi"/>
          <w:b/>
          <w:sz w:val="28"/>
          <w:szCs w:val="15"/>
          <w:lang w:val="en-US"/>
        </w:rPr>
      </w:pPr>
      <w:r w:rsidRPr="000A1054">
        <w:rPr>
          <w:rFonts w:cstheme="minorHAnsi"/>
          <w:b/>
          <w:sz w:val="28"/>
          <w:szCs w:val="15"/>
          <w:lang w:val="en-US"/>
        </w:rPr>
        <w:t xml:space="preserve">Adm and Gdz Elektrik, First in Turkey with </w:t>
      </w:r>
      <w:r w:rsidR="00A808EE" w:rsidRPr="000A1054">
        <w:rPr>
          <w:rFonts w:cstheme="minorHAnsi"/>
          <w:b/>
          <w:sz w:val="28"/>
          <w:szCs w:val="15"/>
          <w:lang w:val="en-US"/>
        </w:rPr>
        <w:t>their</w:t>
      </w:r>
      <w:r w:rsidRPr="000A1054">
        <w:rPr>
          <w:rFonts w:cstheme="minorHAnsi"/>
          <w:b/>
          <w:sz w:val="28"/>
          <w:szCs w:val="15"/>
          <w:lang w:val="en-US"/>
        </w:rPr>
        <w:t xml:space="preserve"> Environmental-Social-Governance Score, Third in the World ranking in “Emerging Markets”</w:t>
      </w:r>
      <w:r w:rsidR="00B83E0A" w:rsidRPr="000A1054">
        <w:rPr>
          <w:rFonts w:cstheme="minorHAnsi"/>
          <w:b/>
          <w:sz w:val="28"/>
          <w:szCs w:val="15"/>
          <w:lang w:val="en-US"/>
        </w:rPr>
        <w:t xml:space="preserve"> </w:t>
      </w:r>
    </w:p>
    <w:p w14:paraId="36D8434B" w14:textId="77777777" w:rsidR="001F322F" w:rsidRPr="000A1054" w:rsidRDefault="001F322F" w:rsidP="000830E1">
      <w:pPr>
        <w:ind w:left="850" w:right="991"/>
        <w:jc w:val="center"/>
        <w:rPr>
          <w:rFonts w:cstheme="minorHAnsi"/>
          <w:b/>
          <w:sz w:val="28"/>
          <w:szCs w:val="15"/>
          <w:lang w:val="en-US"/>
        </w:rPr>
      </w:pPr>
    </w:p>
    <w:p w14:paraId="3245A812" w14:textId="25FBD07A" w:rsidR="001F322F" w:rsidRPr="000A1054" w:rsidRDefault="00C55123" w:rsidP="000830E1">
      <w:pPr>
        <w:ind w:left="1418" w:right="991"/>
        <w:jc w:val="both"/>
        <w:rPr>
          <w:rFonts w:cstheme="minorHAnsi"/>
          <w:b/>
          <w:szCs w:val="22"/>
          <w:lang w:val="en-US"/>
        </w:rPr>
      </w:pPr>
      <w:r w:rsidRPr="000A1054">
        <w:rPr>
          <w:rFonts w:cstheme="minorHAnsi"/>
          <w:b/>
          <w:szCs w:val="22"/>
          <w:lang w:val="en-US"/>
        </w:rPr>
        <w:t>In the Environmental, Social and Governance (ESG) performance ranking made by the international rating agency Moody's, Adm and Gdz Elektrik ha</w:t>
      </w:r>
      <w:r w:rsidR="00A808EE" w:rsidRPr="000A1054">
        <w:rPr>
          <w:rFonts w:cstheme="minorHAnsi"/>
          <w:b/>
          <w:szCs w:val="22"/>
          <w:lang w:val="en-US"/>
        </w:rPr>
        <w:t>ve</w:t>
      </w:r>
      <w:r w:rsidRPr="000A1054">
        <w:rPr>
          <w:rFonts w:cstheme="minorHAnsi"/>
          <w:b/>
          <w:szCs w:val="22"/>
          <w:lang w:val="en-US"/>
        </w:rPr>
        <w:t xml:space="preserve"> achieved</w:t>
      </w:r>
      <w:r w:rsidR="00DD66DD" w:rsidRPr="000A1054">
        <w:rPr>
          <w:rFonts w:cstheme="minorHAnsi"/>
          <w:b/>
          <w:szCs w:val="22"/>
          <w:lang w:val="en-US"/>
        </w:rPr>
        <w:t xml:space="preserve"> the highest grade </w:t>
      </w:r>
      <w:r w:rsidRPr="000A1054">
        <w:rPr>
          <w:rFonts w:cstheme="minorHAnsi"/>
          <w:b/>
          <w:szCs w:val="22"/>
          <w:lang w:val="en-US"/>
        </w:rPr>
        <w:t xml:space="preserve">of </w:t>
      </w:r>
      <w:r w:rsidR="00DD66DD" w:rsidRPr="000A1054">
        <w:rPr>
          <w:rFonts w:cstheme="minorHAnsi"/>
          <w:b/>
          <w:szCs w:val="22"/>
          <w:lang w:val="en-US"/>
        </w:rPr>
        <w:t>"A1 Advanced</w:t>
      </w:r>
      <w:r w:rsidRPr="000A1054">
        <w:rPr>
          <w:rFonts w:cstheme="minorHAnsi"/>
          <w:b/>
          <w:szCs w:val="22"/>
          <w:lang w:val="en-US"/>
        </w:rPr>
        <w:t xml:space="preserve"> Level</w:t>
      </w:r>
      <w:r w:rsidR="00DD66DD" w:rsidRPr="000A1054">
        <w:rPr>
          <w:rFonts w:cstheme="minorHAnsi"/>
          <w:b/>
          <w:szCs w:val="22"/>
          <w:lang w:val="en-US"/>
        </w:rPr>
        <w:t xml:space="preserve">" </w:t>
      </w:r>
      <w:r w:rsidRPr="000A1054">
        <w:rPr>
          <w:rFonts w:cstheme="minorHAnsi"/>
          <w:b/>
          <w:szCs w:val="22"/>
          <w:lang w:val="en-US"/>
        </w:rPr>
        <w:t xml:space="preserve">with 62 points. </w:t>
      </w:r>
      <w:r w:rsidR="00DD66DD" w:rsidRPr="000A1054">
        <w:rPr>
          <w:rFonts w:cstheme="minorHAnsi"/>
          <w:b/>
          <w:szCs w:val="22"/>
          <w:lang w:val="en-US"/>
        </w:rPr>
        <w:t xml:space="preserve">With this score, the companies </w:t>
      </w:r>
      <w:r w:rsidRPr="000A1054">
        <w:rPr>
          <w:rFonts w:cstheme="minorHAnsi"/>
          <w:b/>
          <w:szCs w:val="22"/>
          <w:lang w:val="en-US"/>
        </w:rPr>
        <w:t xml:space="preserve">are </w:t>
      </w:r>
      <w:r w:rsidR="00DD66DD" w:rsidRPr="000A1054">
        <w:rPr>
          <w:rFonts w:cstheme="minorHAnsi"/>
          <w:b/>
          <w:szCs w:val="22"/>
          <w:lang w:val="en-US"/>
        </w:rPr>
        <w:t xml:space="preserve">ranked </w:t>
      </w:r>
      <w:r w:rsidRPr="000A1054">
        <w:rPr>
          <w:rFonts w:cstheme="minorHAnsi"/>
          <w:b/>
          <w:szCs w:val="22"/>
          <w:lang w:val="en-US"/>
        </w:rPr>
        <w:t xml:space="preserve">the </w:t>
      </w:r>
      <w:r w:rsidR="00DD66DD" w:rsidRPr="000A1054">
        <w:rPr>
          <w:rFonts w:cstheme="minorHAnsi"/>
          <w:b/>
          <w:szCs w:val="22"/>
          <w:lang w:val="en-US"/>
        </w:rPr>
        <w:t>first in the Turkish electricity sector</w:t>
      </w:r>
      <w:r w:rsidRPr="000A1054">
        <w:rPr>
          <w:rFonts w:cstheme="minorHAnsi"/>
          <w:b/>
          <w:szCs w:val="22"/>
          <w:lang w:val="en-US"/>
        </w:rPr>
        <w:t xml:space="preserve"> and</w:t>
      </w:r>
      <w:r w:rsidR="00DD66DD" w:rsidRPr="000A1054">
        <w:rPr>
          <w:rFonts w:cstheme="minorHAnsi"/>
          <w:b/>
          <w:szCs w:val="22"/>
          <w:lang w:val="en-US"/>
        </w:rPr>
        <w:t xml:space="preserve"> </w:t>
      </w:r>
      <w:r w:rsidRPr="000A1054">
        <w:rPr>
          <w:rFonts w:cstheme="minorHAnsi"/>
          <w:b/>
          <w:szCs w:val="22"/>
          <w:lang w:val="en-US"/>
        </w:rPr>
        <w:t xml:space="preserve">in the "Emerging Markets" world ranking, are </w:t>
      </w:r>
      <w:r w:rsidR="00DD66DD" w:rsidRPr="000A1054">
        <w:rPr>
          <w:rFonts w:cstheme="minorHAnsi"/>
          <w:b/>
          <w:szCs w:val="22"/>
          <w:lang w:val="en-US"/>
        </w:rPr>
        <w:t xml:space="preserve">ranked </w:t>
      </w:r>
      <w:r w:rsidRPr="000A1054">
        <w:rPr>
          <w:rFonts w:cstheme="minorHAnsi"/>
          <w:b/>
          <w:szCs w:val="22"/>
          <w:lang w:val="en-US"/>
        </w:rPr>
        <w:t xml:space="preserve">as the </w:t>
      </w:r>
      <w:r w:rsidR="00DD66DD" w:rsidRPr="000A1054">
        <w:rPr>
          <w:rFonts w:cstheme="minorHAnsi"/>
          <w:b/>
          <w:szCs w:val="22"/>
          <w:lang w:val="en-US"/>
        </w:rPr>
        <w:t>third in the electricity sector.</w:t>
      </w:r>
      <w:r w:rsidR="00B83E0A" w:rsidRPr="000A1054">
        <w:rPr>
          <w:rFonts w:cstheme="minorHAnsi"/>
          <w:b/>
          <w:szCs w:val="22"/>
          <w:lang w:val="en-US"/>
        </w:rPr>
        <w:t xml:space="preserve"> </w:t>
      </w:r>
    </w:p>
    <w:p w14:paraId="47321701" w14:textId="77777777" w:rsidR="009367BD" w:rsidRPr="000A1054" w:rsidRDefault="009367BD" w:rsidP="000830E1">
      <w:pPr>
        <w:ind w:left="1418" w:right="991"/>
        <w:jc w:val="both"/>
        <w:rPr>
          <w:rFonts w:cstheme="minorHAnsi"/>
          <w:sz w:val="22"/>
          <w:szCs w:val="22"/>
          <w:lang w:val="en-US"/>
        </w:rPr>
      </w:pPr>
    </w:p>
    <w:p w14:paraId="354D77E8" w14:textId="7BE34C89" w:rsidR="001F322F" w:rsidRPr="000A1054" w:rsidRDefault="00C55123" w:rsidP="000830E1">
      <w:pPr>
        <w:ind w:left="1418" w:right="991"/>
        <w:jc w:val="both"/>
        <w:rPr>
          <w:rFonts w:cstheme="minorHAnsi"/>
          <w:sz w:val="22"/>
          <w:szCs w:val="22"/>
          <w:lang w:val="en-US"/>
        </w:rPr>
      </w:pPr>
      <w:r w:rsidRPr="000A1054">
        <w:rPr>
          <w:rFonts w:cstheme="minorHAnsi"/>
          <w:sz w:val="22"/>
          <w:szCs w:val="22"/>
          <w:lang w:val="en-US"/>
        </w:rPr>
        <w:t xml:space="preserve">In the evaluation made by Moody's this year, Adm and Gdz Elektrik, which are among the participants of the United Nations Global Compact (UNGC) in Türkiye, </w:t>
      </w:r>
      <w:r w:rsidR="00A808EE" w:rsidRPr="000A1054">
        <w:rPr>
          <w:rFonts w:cstheme="minorHAnsi"/>
          <w:sz w:val="22"/>
          <w:szCs w:val="22"/>
          <w:lang w:val="en-US"/>
        </w:rPr>
        <w:t xml:space="preserve">have managed to achieve "A1 Advanced Level",  </w:t>
      </w:r>
      <w:r w:rsidRPr="000A1054">
        <w:rPr>
          <w:rFonts w:cstheme="minorHAnsi"/>
          <w:sz w:val="22"/>
          <w:szCs w:val="22"/>
          <w:lang w:val="en-US"/>
        </w:rPr>
        <w:t xml:space="preserve">with </w:t>
      </w:r>
      <w:r w:rsidR="00A808EE" w:rsidRPr="000A1054">
        <w:rPr>
          <w:rFonts w:cstheme="minorHAnsi"/>
          <w:sz w:val="22"/>
          <w:szCs w:val="22"/>
          <w:lang w:val="en-US"/>
        </w:rPr>
        <w:t>their</w:t>
      </w:r>
      <w:r w:rsidRPr="000A1054">
        <w:rPr>
          <w:rFonts w:cstheme="minorHAnsi"/>
          <w:sz w:val="22"/>
          <w:szCs w:val="22"/>
          <w:lang w:val="en-US"/>
        </w:rPr>
        <w:t xml:space="preserve"> score of 62 points in the ESG performance evaluation, which includes approximately 5 thousand companies on a global scale</w:t>
      </w:r>
      <w:r w:rsidR="00A808EE" w:rsidRPr="000A1054">
        <w:rPr>
          <w:rFonts w:cstheme="minorHAnsi"/>
          <w:sz w:val="22"/>
          <w:szCs w:val="22"/>
          <w:lang w:val="en-US"/>
        </w:rPr>
        <w:t>.</w:t>
      </w:r>
      <w:r w:rsidRPr="000A1054">
        <w:rPr>
          <w:rFonts w:cstheme="minorHAnsi"/>
          <w:sz w:val="22"/>
          <w:szCs w:val="22"/>
          <w:lang w:val="en-US"/>
        </w:rPr>
        <w:t xml:space="preserve"> </w:t>
      </w:r>
    </w:p>
    <w:p w14:paraId="33873C73" w14:textId="77777777" w:rsidR="009367BD" w:rsidRPr="000A1054" w:rsidRDefault="009367BD" w:rsidP="000830E1">
      <w:pPr>
        <w:ind w:left="1418" w:right="991"/>
        <w:jc w:val="both"/>
        <w:rPr>
          <w:rFonts w:cstheme="minorHAnsi"/>
          <w:sz w:val="22"/>
          <w:szCs w:val="22"/>
          <w:lang w:val="en-US"/>
        </w:rPr>
      </w:pPr>
    </w:p>
    <w:p w14:paraId="280B5497" w14:textId="6CDFBF7C" w:rsidR="00FD1BC1" w:rsidRPr="000A1054" w:rsidRDefault="004F4653" w:rsidP="000830E1">
      <w:pPr>
        <w:ind w:left="1418" w:right="991"/>
        <w:jc w:val="both"/>
        <w:rPr>
          <w:rFonts w:cstheme="minorHAnsi"/>
          <w:b/>
          <w:sz w:val="22"/>
          <w:szCs w:val="22"/>
          <w:lang w:val="en-US"/>
        </w:rPr>
      </w:pPr>
      <w:r w:rsidRPr="000A1054">
        <w:rPr>
          <w:rFonts w:cstheme="minorHAnsi"/>
          <w:b/>
          <w:sz w:val="22"/>
          <w:szCs w:val="22"/>
          <w:lang w:val="en-US"/>
        </w:rPr>
        <w:t>Bayramoğlu</w:t>
      </w:r>
      <w:r w:rsidR="00A808EE" w:rsidRPr="000A1054">
        <w:rPr>
          <w:rFonts w:cstheme="minorHAnsi"/>
          <w:b/>
          <w:sz w:val="22"/>
          <w:szCs w:val="22"/>
          <w:lang w:val="en-US"/>
        </w:rPr>
        <w:t xml:space="preserve"> said</w:t>
      </w:r>
      <w:r w:rsidR="00053C15" w:rsidRPr="000A1054">
        <w:rPr>
          <w:rFonts w:cstheme="minorHAnsi"/>
          <w:b/>
          <w:sz w:val="22"/>
          <w:szCs w:val="22"/>
          <w:lang w:val="en-US"/>
        </w:rPr>
        <w:t>,</w:t>
      </w:r>
      <w:r w:rsidR="001F322F" w:rsidRPr="000A1054">
        <w:rPr>
          <w:rFonts w:cstheme="minorHAnsi"/>
          <w:b/>
          <w:sz w:val="22"/>
          <w:szCs w:val="22"/>
          <w:lang w:val="en-US"/>
        </w:rPr>
        <w:t xml:space="preserve"> “</w:t>
      </w:r>
      <w:r w:rsidR="00A808EE" w:rsidRPr="000A1054">
        <w:rPr>
          <w:rFonts w:cstheme="minorHAnsi"/>
          <w:b/>
          <w:sz w:val="22"/>
          <w:szCs w:val="22"/>
          <w:lang w:val="en-US"/>
        </w:rPr>
        <w:t>With our performance, we have outperformed 97 percent of companies worldwide.</w:t>
      </w:r>
      <w:r w:rsidR="001F322F" w:rsidRPr="000A1054">
        <w:rPr>
          <w:rFonts w:cstheme="minorHAnsi"/>
          <w:b/>
          <w:sz w:val="22"/>
          <w:szCs w:val="22"/>
          <w:lang w:val="en-US"/>
        </w:rPr>
        <w:t>”</w:t>
      </w:r>
    </w:p>
    <w:p w14:paraId="56E8AADF" w14:textId="77777777" w:rsidR="00FD1BC1" w:rsidRPr="000A1054" w:rsidRDefault="00FD1BC1" w:rsidP="000830E1">
      <w:pPr>
        <w:ind w:left="1418" w:right="991"/>
        <w:jc w:val="both"/>
        <w:rPr>
          <w:rFonts w:cstheme="minorHAnsi"/>
          <w:sz w:val="22"/>
          <w:szCs w:val="22"/>
          <w:lang w:val="en-US"/>
        </w:rPr>
      </w:pPr>
    </w:p>
    <w:p w14:paraId="06116800" w14:textId="088A6B2B" w:rsidR="00A62A2A" w:rsidRPr="000A1054" w:rsidRDefault="00A808EE" w:rsidP="000830E1">
      <w:pPr>
        <w:ind w:left="1418" w:right="991"/>
        <w:jc w:val="both"/>
        <w:rPr>
          <w:rFonts w:cstheme="minorHAnsi"/>
          <w:sz w:val="22"/>
          <w:szCs w:val="22"/>
          <w:lang w:val="en-US"/>
        </w:rPr>
      </w:pPr>
      <w:r w:rsidRPr="000A1054">
        <w:rPr>
          <w:rFonts w:cstheme="minorHAnsi"/>
          <w:sz w:val="22"/>
          <w:szCs w:val="22"/>
          <w:lang w:val="en-US"/>
        </w:rPr>
        <w:t xml:space="preserve">Evaluating their success in ESG on a global scale, </w:t>
      </w:r>
      <w:r w:rsidRPr="000A1054">
        <w:rPr>
          <w:rFonts w:cstheme="minorHAnsi"/>
          <w:b/>
          <w:sz w:val="22"/>
          <w:szCs w:val="22"/>
          <w:lang w:val="en-US"/>
        </w:rPr>
        <w:t>Adm Elektrik General Manager Ahmet Bayramoğlu</w:t>
      </w:r>
      <w:r w:rsidRPr="000A1054">
        <w:rPr>
          <w:rFonts w:cstheme="minorHAnsi"/>
          <w:sz w:val="22"/>
          <w:szCs w:val="22"/>
          <w:lang w:val="en-US"/>
        </w:rPr>
        <w:t xml:space="preserve"> said, “With the importance we have placed on sustainability, operational excellence and efficiency, our companies are ranked the first in the sector in Türkiye and the third in international emerging markets. This success is very valuable both for our company and for our industry. With our performance, by leaving 97% of the companies worldwide behind, we are taking firm steps towards becoming a world-wide leading distribution company, which has been included under the vision of our companies.” </w:t>
      </w:r>
    </w:p>
    <w:p w14:paraId="075EE1E2" w14:textId="1DC01DDE" w:rsidR="00A62A2A" w:rsidRPr="000A1054" w:rsidRDefault="00A62A2A" w:rsidP="000830E1">
      <w:pPr>
        <w:ind w:left="1418" w:right="991"/>
        <w:jc w:val="both"/>
        <w:rPr>
          <w:rFonts w:cstheme="minorHAnsi"/>
          <w:sz w:val="22"/>
          <w:szCs w:val="22"/>
          <w:lang w:val="en-US"/>
        </w:rPr>
      </w:pPr>
    </w:p>
    <w:p w14:paraId="6E46A1A4" w14:textId="7229415C" w:rsidR="00053C15" w:rsidRPr="000A1054" w:rsidRDefault="00053C15" w:rsidP="000830E1">
      <w:pPr>
        <w:ind w:left="1418" w:right="991"/>
        <w:jc w:val="both"/>
        <w:rPr>
          <w:rFonts w:cstheme="minorHAnsi"/>
          <w:b/>
          <w:sz w:val="22"/>
          <w:szCs w:val="22"/>
          <w:lang w:val="en-US"/>
        </w:rPr>
      </w:pPr>
      <w:r w:rsidRPr="000A1054">
        <w:rPr>
          <w:rFonts w:cstheme="minorHAnsi"/>
          <w:b/>
          <w:sz w:val="22"/>
          <w:szCs w:val="22"/>
          <w:lang w:val="en-US"/>
        </w:rPr>
        <w:t>Yüksel, “</w:t>
      </w:r>
      <w:r w:rsidR="006F5F66" w:rsidRPr="000A1054">
        <w:rPr>
          <w:rFonts w:cstheme="minorHAnsi"/>
          <w:b/>
          <w:sz w:val="22"/>
          <w:szCs w:val="22"/>
          <w:lang w:val="en-US"/>
        </w:rPr>
        <w:t>This success will make a significant contribution in accessing to financial resources.</w:t>
      </w:r>
      <w:r w:rsidRPr="000A1054">
        <w:rPr>
          <w:rFonts w:cstheme="minorHAnsi"/>
          <w:b/>
          <w:sz w:val="22"/>
          <w:szCs w:val="22"/>
          <w:lang w:val="en-US"/>
        </w:rPr>
        <w:t>”</w:t>
      </w:r>
    </w:p>
    <w:p w14:paraId="110CF6EA" w14:textId="77777777" w:rsidR="00053C15" w:rsidRPr="000A1054" w:rsidRDefault="00053C15" w:rsidP="000830E1">
      <w:pPr>
        <w:ind w:left="1418" w:right="991"/>
        <w:jc w:val="both"/>
        <w:rPr>
          <w:rFonts w:cstheme="minorHAnsi"/>
          <w:sz w:val="22"/>
          <w:szCs w:val="22"/>
          <w:lang w:val="en-US"/>
        </w:rPr>
      </w:pPr>
    </w:p>
    <w:p w14:paraId="6F48DC84" w14:textId="75100235" w:rsidR="001F322F" w:rsidRPr="000A1054" w:rsidRDefault="005F6A71" w:rsidP="000830E1">
      <w:pPr>
        <w:ind w:left="1418" w:right="991"/>
        <w:jc w:val="both"/>
        <w:rPr>
          <w:rFonts w:cstheme="minorHAnsi"/>
          <w:sz w:val="22"/>
          <w:szCs w:val="22"/>
          <w:lang w:val="en-US"/>
        </w:rPr>
      </w:pPr>
      <w:r w:rsidRPr="000A1054">
        <w:rPr>
          <w:rFonts w:cstheme="minorHAnsi"/>
          <w:sz w:val="22"/>
          <w:szCs w:val="22"/>
          <w:lang w:val="en-US"/>
        </w:rPr>
        <w:t xml:space="preserve">Stating that they have left most of the participating companies behind, in the rating made by Moody's among approximately 5 thousand companies around the world, </w:t>
      </w:r>
      <w:r w:rsidRPr="000A1054">
        <w:rPr>
          <w:rFonts w:cstheme="minorHAnsi"/>
          <w:b/>
          <w:sz w:val="22"/>
          <w:szCs w:val="22"/>
          <w:lang w:val="en-US"/>
        </w:rPr>
        <w:t xml:space="preserve">Uğur Yüksel, the General Manager of Gdz Elektrik </w:t>
      </w:r>
      <w:r w:rsidRPr="000A1054">
        <w:rPr>
          <w:rFonts w:cstheme="minorHAnsi"/>
          <w:sz w:val="22"/>
          <w:szCs w:val="22"/>
          <w:lang w:val="en-US"/>
        </w:rPr>
        <w:t>said, “It is a pleasure for us to receive the reward</w:t>
      </w:r>
      <w:r w:rsidR="00951B56" w:rsidRPr="000A1054">
        <w:rPr>
          <w:rFonts w:cstheme="minorHAnsi"/>
          <w:sz w:val="22"/>
          <w:szCs w:val="22"/>
          <w:lang w:val="en-US"/>
        </w:rPr>
        <w:t>,</w:t>
      </w:r>
      <w:r w:rsidRPr="000A1054">
        <w:rPr>
          <w:rFonts w:cstheme="minorHAnsi"/>
          <w:sz w:val="22"/>
          <w:szCs w:val="22"/>
          <w:lang w:val="en-US"/>
        </w:rPr>
        <w:t xml:space="preserve"> for the Works we have conducted on our reputation</w:t>
      </w:r>
      <w:r w:rsidR="00951B56" w:rsidRPr="000A1054">
        <w:rPr>
          <w:rFonts w:cstheme="minorHAnsi"/>
          <w:sz w:val="22"/>
          <w:szCs w:val="22"/>
          <w:lang w:val="en-US"/>
        </w:rPr>
        <w:t xml:space="preserve"> and</w:t>
      </w:r>
      <w:r w:rsidRPr="000A1054">
        <w:rPr>
          <w:rFonts w:cstheme="minorHAnsi"/>
          <w:sz w:val="22"/>
          <w:szCs w:val="22"/>
          <w:lang w:val="en-US"/>
        </w:rPr>
        <w:t xml:space="preserve"> on environment</w:t>
      </w:r>
      <w:r w:rsidR="00951B56" w:rsidRPr="000A1054">
        <w:rPr>
          <w:rFonts w:cstheme="minorHAnsi"/>
          <w:sz w:val="22"/>
          <w:szCs w:val="22"/>
          <w:lang w:val="en-US"/>
        </w:rPr>
        <w:t>al,</w:t>
      </w:r>
      <w:r w:rsidRPr="000A1054">
        <w:rPr>
          <w:rFonts w:cstheme="minorHAnsi"/>
          <w:sz w:val="22"/>
          <w:szCs w:val="22"/>
          <w:lang w:val="en-US"/>
        </w:rPr>
        <w:t xml:space="preserve"> social</w:t>
      </w:r>
      <w:r w:rsidR="00951B56" w:rsidRPr="000A1054">
        <w:rPr>
          <w:rFonts w:cstheme="minorHAnsi"/>
          <w:sz w:val="22"/>
          <w:szCs w:val="22"/>
          <w:lang w:val="en-US"/>
        </w:rPr>
        <w:t xml:space="preserve"> </w:t>
      </w:r>
      <w:r w:rsidR="000A1054" w:rsidRPr="000A1054">
        <w:rPr>
          <w:rFonts w:cstheme="minorHAnsi"/>
          <w:sz w:val="22"/>
          <w:szCs w:val="22"/>
          <w:lang w:val="en-US"/>
        </w:rPr>
        <w:t>and managerial</w:t>
      </w:r>
      <w:r w:rsidR="00951B56" w:rsidRPr="000A1054">
        <w:rPr>
          <w:rFonts w:cstheme="minorHAnsi"/>
          <w:sz w:val="22"/>
          <w:szCs w:val="22"/>
          <w:lang w:val="en-US"/>
        </w:rPr>
        <w:t xml:space="preserve"> studies,</w:t>
      </w:r>
      <w:r w:rsidRPr="000A1054">
        <w:rPr>
          <w:rFonts w:cstheme="minorHAnsi"/>
          <w:sz w:val="22"/>
          <w:szCs w:val="22"/>
          <w:lang w:val="en-US"/>
        </w:rPr>
        <w:t xml:space="preserve"> </w:t>
      </w:r>
      <w:r w:rsidR="00951B56" w:rsidRPr="000A1054">
        <w:rPr>
          <w:rFonts w:cstheme="minorHAnsi"/>
          <w:sz w:val="22"/>
          <w:szCs w:val="22"/>
          <w:lang w:val="en-US"/>
        </w:rPr>
        <w:t>as well as for</w:t>
      </w:r>
      <w:r w:rsidRPr="000A1054">
        <w:rPr>
          <w:rFonts w:cstheme="minorHAnsi"/>
          <w:sz w:val="22"/>
          <w:szCs w:val="22"/>
          <w:lang w:val="en-US"/>
        </w:rPr>
        <w:t xml:space="preserve"> our strong and successful management within the sc</w:t>
      </w:r>
      <w:r w:rsidR="00951B56" w:rsidRPr="000A1054">
        <w:rPr>
          <w:rFonts w:cstheme="minorHAnsi"/>
          <w:sz w:val="22"/>
          <w:szCs w:val="22"/>
          <w:lang w:val="en-US"/>
        </w:rPr>
        <w:t xml:space="preserve">ope of ESG risks. </w:t>
      </w:r>
      <w:r w:rsidRPr="000A1054">
        <w:rPr>
          <w:rFonts w:cstheme="minorHAnsi"/>
          <w:sz w:val="22"/>
          <w:szCs w:val="22"/>
          <w:lang w:val="en-US"/>
        </w:rPr>
        <w:t xml:space="preserve"> </w:t>
      </w:r>
      <w:r w:rsidR="00951B56" w:rsidRPr="000A1054">
        <w:rPr>
          <w:rFonts w:cstheme="minorHAnsi"/>
          <w:sz w:val="22"/>
          <w:szCs w:val="22"/>
          <w:lang w:val="en-US"/>
        </w:rPr>
        <w:t>Furthermore</w:t>
      </w:r>
      <w:r w:rsidRPr="000A1054">
        <w:rPr>
          <w:rFonts w:cstheme="minorHAnsi"/>
          <w:sz w:val="22"/>
          <w:szCs w:val="22"/>
          <w:lang w:val="en-US"/>
        </w:rPr>
        <w:t xml:space="preserve">, this </w:t>
      </w:r>
      <w:r w:rsidR="00951B56" w:rsidRPr="000A1054">
        <w:rPr>
          <w:rFonts w:cstheme="minorHAnsi"/>
          <w:sz w:val="22"/>
          <w:szCs w:val="22"/>
          <w:lang w:val="en-US"/>
        </w:rPr>
        <w:t>outstanding</w:t>
      </w:r>
      <w:r w:rsidRPr="000A1054">
        <w:rPr>
          <w:rFonts w:cstheme="minorHAnsi"/>
          <w:sz w:val="22"/>
          <w:szCs w:val="22"/>
          <w:lang w:val="en-US"/>
        </w:rPr>
        <w:t xml:space="preserve"> success </w:t>
      </w:r>
      <w:r w:rsidR="00951B56" w:rsidRPr="000A1054">
        <w:rPr>
          <w:rFonts w:cstheme="minorHAnsi"/>
          <w:sz w:val="22"/>
          <w:szCs w:val="22"/>
          <w:lang w:val="en-US"/>
        </w:rPr>
        <w:t>shall</w:t>
      </w:r>
      <w:r w:rsidRPr="000A1054">
        <w:rPr>
          <w:rFonts w:cstheme="minorHAnsi"/>
          <w:sz w:val="22"/>
          <w:szCs w:val="22"/>
          <w:lang w:val="en-US"/>
        </w:rPr>
        <w:t xml:space="preserve"> make a significant contribution to our company's access to alternative financing sources in national and international markets under more favorable conditions.</w:t>
      </w:r>
      <w:r w:rsidR="00951B56" w:rsidRPr="000A1054">
        <w:rPr>
          <w:rFonts w:cstheme="minorHAnsi"/>
          <w:sz w:val="22"/>
          <w:szCs w:val="22"/>
          <w:lang w:val="en-US"/>
        </w:rPr>
        <w:t>”</w:t>
      </w:r>
      <w:r w:rsidR="001F322F" w:rsidRPr="000A1054">
        <w:rPr>
          <w:rFonts w:cstheme="minorHAnsi"/>
          <w:sz w:val="22"/>
          <w:szCs w:val="22"/>
          <w:lang w:val="en-US"/>
        </w:rPr>
        <w:t xml:space="preserve"> </w:t>
      </w:r>
    </w:p>
    <w:p w14:paraId="39537822" w14:textId="77777777" w:rsidR="001F322F" w:rsidRPr="000A1054" w:rsidRDefault="001F322F" w:rsidP="000830E1">
      <w:pPr>
        <w:ind w:left="1418" w:right="991"/>
        <w:jc w:val="both"/>
        <w:rPr>
          <w:rFonts w:cstheme="minorHAnsi"/>
          <w:sz w:val="22"/>
          <w:szCs w:val="22"/>
          <w:lang w:val="en-US"/>
        </w:rPr>
      </w:pPr>
    </w:p>
    <w:p w14:paraId="5940A88A" w14:textId="738D1787" w:rsidR="001F322F" w:rsidRPr="000A1054" w:rsidRDefault="00951B56" w:rsidP="000830E1">
      <w:pPr>
        <w:ind w:left="1418" w:right="991"/>
        <w:jc w:val="both"/>
        <w:rPr>
          <w:rFonts w:cstheme="minorHAnsi"/>
          <w:b/>
          <w:sz w:val="22"/>
          <w:szCs w:val="22"/>
          <w:lang w:val="en-US"/>
        </w:rPr>
      </w:pPr>
      <w:r w:rsidRPr="000A1054">
        <w:rPr>
          <w:rFonts w:cstheme="minorHAnsi"/>
          <w:b/>
          <w:sz w:val="22"/>
          <w:szCs w:val="22"/>
          <w:lang w:val="en-US"/>
        </w:rPr>
        <w:t>Why is the Environmental-Social-Governance (ESG) Score Important?</w:t>
      </w:r>
      <w:r w:rsidR="001F322F" w:rsidRPr="000A1054">
        <w:rPr>
          <w:rFonts w:cstheme="minorHAnsi"/>
          <w:b/>
          <w:sz w:val="22"/>
          <w:szCs w:val="22"/>
          <w:lang w:val="en-US"/>
        </w:rPr>
        <w:t xml:space="preserve"> </w:t>
      </w:r>
    </w:p>
    <w:p w14:paraId="464438DA" w14:textId="77777777" w:rsidR="001F322F" w:rsidRPr="000A1054" w:rsidRDefault="001F322F" w:rsidP="000830E1">
      <w:pPr>
        <w:ind w:left="1418" w:right="991"/>
        <w:jc w:val="both"/>
        <w:rPr>
          <w:rFonts w:cstheme="minorHAnsi"/>
          <w:sz w:val="22"/>
          <w:szCs w:val="22"/>
          <w:lang w:val="en-US"/>
        </w:rPr>
      </w:pPr>
    </w:p>
    <w:p w14:paraId="208EA840" w14:textId="024284B7" w:rsidR="001F322F" w:rsidRPr="000A1054" w:rsidRDefault="00E85E78" w:rsidP="00EB0B93">
      <w:pPr>
        <w:ind w:left="1418" w:right="991"/>
        <w:jc w:val="both"/>
        <w:rPr>
          <w:rFonts w:cstheme="minorHAnsi"/>
          <w:sz w:val="22"/>
          <w:szCs w:val="22"/>
          <w:lang w:val="en-US"/>
        </w:rPr>
      </w:pPr>
      <w:r w:rsidRPr="000A1054">
        <w:rPr>
          <w:rFonts w:cstheme="minorHAnsi"/>
          <w:sz w:val="22"/>
          <w:szCs w:val="22"/>
          <w:lang w:val="en-US"/>
        </w:rPr>
        <w:t>ESG criteria cover a wide area, from the concrete steps of the companies to reduce their carbon footprints to health and safety policies for employees, from the management of supply chains to innovation, to creating a trust-based corporate culture that supports social responsibility. With the ESG performance, how much the companies consider and apply these criteria in their corporate strategies, activities, investments and policies is determined. Financial institutions that provide funds to companies also consider the ESG scores of the relevant company during the investment research process.</w:t>
      </w:r>
    </w:p>
    <w:p w14:paraId="1AE4BBA9" w14:textId="0A4742C2" w:rsidR="007D00B1" w:rsidRPr="000A1054" w:rsidRDefault="00F40BD1" w:rsidP="000830E1">
      <w:pPr>
        <w:ind w:left="1418" w:right="991"/>
        <w:jc w:val="center"/>
        <w:rPr>
          <w:rFonts w:cstheme="minorHAnsi"/>
          <w:b/>
          <w:sz w:val="22"/>
          <w:szCs w:val="22"/>
          <w:lang w:val="en-US"/>
        </w:rPr>
      </w:pPr>
      <w:r w:rsidRPr="000A1054">
        <w:rPr>
          <w:rFonts w:cstheme="minorHAnsi"/>
          <w:b/>
          <w:sz w:val="22"/>
          <w:szCs w:val="22"/>
          <w:lang w:val="en-US"/>
        </w:rPr>
        <w:t xml:space="preserve"> </w:t>
      </w:r>
      <w:r w:rsidR="00DF7A50" w:rsidRPr="000A1054">
        <w:rPr>
          <w:rFonts w:cstheme="minorHAnsi"/>
          <w:b/>
          <w:sz w:val="22"/>
          <w:szCs w:val="22"/>
          <w:lang w:val="en-US"/>
        </w:rPr>
        <w:t xml:space="preserve"> </w:t>
      </w:r>
    </w:p>
    <w:p w14:paraId="413E7D95" w14:textId="77777777" w:rsidR="001F322F" w:rsidRPr="000A1054" w:rsidRDefault="001F322F" w:rsidP="000830E1">
      <w:pPr>
        <w:ind w:left="1418" w:right="991"/>
        <w:jc w:val="center"/>
        <w:rPr>
          <w:rFonts w:cstheme="minorHAnsi"/>
          <w:b/>
          <w:sz w:val="22"/>
          <w:szCs w:val="22"/>
          <w:lang w:val="en-US"/>
        </w:rPr>
      </w:pPr>
    </w:p>
    <w:p w14:paraId="4F28B7F4" w14:textId="77777777" w:rsidR="001F322F" w:rsidRPr="000A1054" w:rsidRDefault="001F322F" w:rsidP="000830E1">
      <w:pPr>
        <w:ind w:left="1418" w:right="991"/>
        <w:jc w:val="center"/>
        <w:rPr>
          <w:rFonts w:cstheme="minorHAnsi"/>
          <w:b/>
          <w:sz w:val="22"/>
          <w:szCs w:val="22"/>
          <w:lang w:val="en-US"/>
        </w:rPr>
      </w:pPr>
    </w:p>
    <w:p w14:paraId="609823D1" w14:textId="43E517C6" w:rsidR="00F61D0A" w:rsidRPr="000A1054" w:rsidRDefault="00B53096" w:rsidP="000830E1">
      <w:pPr>
        <w:ind w:left="1418" w:right="991"/>
        <w:jc w:val="both"/>
        <w:rPr>
          <w:rFonts w:cstheme="minorHAnsi"/>
          <w:b/>
          <w:sz w:val="18"/>
          <w:szCs w:val="18"/>
          <w:u w:val="single"/>
          <w:lang w:val="en-US"/>
        </w:rPr>
      </w:pPr>
      <w:r w:rsidRPr="000A1054">
        <w:rPr>
          <w:rFonts w:cstheme="minorHAnsi"/>
          <w:b/>
          <w:sz w:val="18"/>
          <w:szCs w:val="18"/>
          <w:u w:val="single"/>
          <w:lang w:val="en-US"/>
        </w:rPr>
        <w:t xml:space="preserve">About </w:t>
      </w:r>
      <w:r w:rsidR="00F61D0A" w:rsidRPr="000A1054">
        <w:rPr>
          <w:rFonts w:cstheme="minorHAnsi"/>
          <w:b/>
          <w:sz w:val="18"/>
          <w:szCs w:val="18"/>
          <w:u w:val="single"/>
          <w:lang w:val="en-US"/>
        </w:rPr>
        <w:t>Adm</w:t>
      </w:r>
      <w:r w:rsidR="000A1054">
        <w:rPr>
          <w:rFonts w:cstheme="minorHAnsi"/>
          <w:b/>
          <w:sz w:val="18"/>
          <w:szCs w:val="18"/>
          <w:u w:val="single"/>
          <w:lang w:val="en-US"/>
        </w:rPr>
        <w:t xml:space="preserve"> and</w:t>
      </w:r>
      <w:r w:rsidR="00D55AEE" w:rsidRPr="000A1054">
        <w:rPr>
          <w:rFonts w:cstheme="minorHAnsi"/>
          <w:b/>
          <w:sz w:val="18"/>
          <w:szCs w:val="18"/>
          <w:u w:val="single"/>
          <w:lang w:val="en-US"/>
        </w:rPr>
        <w:t xml:space="preserve"> Gdz</w:t>
      </w:r>
      <w:r w:rsidRPr="000A1054">
        <w:rPr>
          <w:rFonts w:cstheme="minorHAnsi"/>
          <w:b/>
          <w:sz w:val="18"/>
          <w:szCs w:val="18"/>
          <w:u w:val="single"/>
          <w:lang w:val="en-US"/>
        </w:rPr>
        <w:t xml:space="preserve"> Elektrik</w:t>
      </w:r>
      <w:r w:rsidR="00F61D0A" w:rsidRPr="000A1054">
        <w:rPr>
          <w:rFonts w:cstheme="minorHAnsi"/>
          <w:b/>
          <w:sz w:val="18"/>
          <w:szCs w:val="18"/>
          <w:u w:val="single"/>
          <w:lang w:val="en-US"/>
        </w:rPr>
        <w:t xml:space="preserve">:  </w:t>
      </w:r>
    </w:p>
    <w:p w14:paraId="413D1015" w14:textId="1BA8FA7D" w:rsidR="00D121C9" w:rsidRPr="000A1054" w:rsidRDefault="00C435DD" w:rsidP="000A1054">
      <w:pPr>
        <w:ind w:left="1418" w:right="991"/>
        <w:jc w:val="both"/>
        <w:rPr>
          <w:rFonts w:cstheme="minorHAnsi"/>
          <w:sz w:val="18"/>
          <w:szCs w:val="18"/>
          <w:lang w:val="en-US"/>
        </w:rPr>
      </w:pPr>
      <w:r w:rsidRPr="000A1054">
        <w:rPr>
          <w:rFonts w:cstheme="minorHAnsi"/>
          <w:sz w:val="18"/>
          <w:szCs w:val="18"/>
          <w:lang w:val="en-US"/>
        </w:rPr>
        <w:t xml:space="preserve">Adm Elektrik, </w:t>
      </w:r>
      <w:r w:rsidR="000A1054" w:rsidRPr="000A1054">
        <w:rPr>
          <w:rFonts w:cstheme="minorHAnsi"/>
          <w:sz w:val="18"/>
          <w:szCs w:val="18"/>
          <w:lang w:val="en-US"/>
        </w:rPr>
        <w:t xml:space="preserve">in the provinces of </w:t>
      </w:r>
      <w:r w:rsidRPr="000A1054">
        <w:rPr>
          <w:rFonts w:cstheme="minorHAnsi"/>
          <w:sz w:val="18"/>
          <w:szCs w:val="18"/>
          <w:lang w:val="en-US"/>
        </w:rPr>
        <w:t>Aydın, Denizli</w:t>
      </w:r>
      <w:r w:rsidR="000A1054" w:rsidRPr="000A1054">
        <w:rPr>
          <w:rFonts w:cstheme="minorHAnsi"/>
          <w:sz w:val="18"/>
          <w:szCs w:val="18"/>
          <w:lang w:val="en-US"/>
        </w:rPr>
        <w:t xml:space="preserve"> and</w:t>
      </w:r>
      <w:r w:rsidRPr="000A1054">
        <w:rPr>
          <w:rFonts w:cstheme="minorHAnsi"/>
          <w:sz w:val="18"/>
          <w:szCs w:val="18"/>
          <w:lang w:val="en-US"/>
        </w:rPr>
        <w:t xml:space="preserve"> Muğla</w:t>
      </w:r>
      <w:r w:rsidR="000A1054" w:rsidRPr="000A1054">
        <w:rPr>
          <w:rFonts w:cstheme="minorHAnsi"/>
          <w:sz w:val="18"/>
          <w:szCs w:val="18"/>
          <w:lang w:val="en-US"/>
        </w:rPr>
        <w:t xml:space="preserve"> and</w:t>
      </w:r>
      <w:r w:rsidRPr="000A1054">
        <w:rPr>
          <w:rFonts w:cstheme="minorHAnsi"/>
          <w:sz w:val="18"/>
          <w:szCs w:val="18"/>
          <w:lang w:val="en-US"/>
        </w:rPr>
        <w:t xml:space="preserve"> Gdz Elektrik </w:t>
      </w:r>
      <w:r w:rsidR="000A1054" w:rsidRPr="000A1054">
        <w:rPr>
          <w:rFonts w:cstheme="minorHAnsi"/>
          <w:sz w:val="18"/>
          <w:szCs w:val="18"/>
          <w:lang w:val="en-US"/>
        </w:rPr>
        <w:t>in the provinces of İzmir and Manisa, deliver</w:t>
      </w:r>
      <w:r w:rsidRPr="000A1054">
        <w:rPr>
          <w:rFonts w:cstheme="minorHAnsi"/>
          <w:sz w:val="18"/>
          <w:szCs w:val="18"/>
          <w:lang w:val="en-US"/>
        </w:rPr>
        <w:t xml:space="preserve"> electrical energy, which is one of the indispensable elements of daily life, to its consumers with </w:t>
      </w:r>
      <w:r w:rsidR="000A1054" w:rsidRPr="000A1054">
        <w:rPr>
          <w:rFonts w:cstheme="minorHAnsi"/>
          <w:sz w:val="18"/>
          <w:szCs w:val="18"/>
          <w:lang w:val="en-US"/>
        </w:rPr>
        <w:t xml:space="preserve">the </w:t>
      </w:r>
      <w:r w:rsidRPr="000A1054">
        <w:rPr>
          <w:rFonts w:cstheme="minorHAnsi"/>
          <w:sz w:val="18"/>
          <w:szCs w:val="18"/>
          <w:lang w:val="en-US"/>
        </w:rPr>
        <w:t xml:space="preserve">technology systems developed with a human-oriented service approach. </w:t>
      </w:r>
      <w:r w:rsidR="000A1054" w:rsidRPr="000A1054">
        <w:rPr>
          <w:rFonts w:cstheme="minorHAnsi"/>
          <w:sz w:val="18"/>
          <w:szCs w:val="18"/>
          <w:lang w:val="en-US"/>
        </w:rPr>
        <w:t>Adm and Gdz Elektrik, l</w:t>
      </w:r>
      <w:r w:rsidRPr="000A1054">
        <w:rPr>
          <w:rFonts w:cstheme="minorHAnsi"/>
          <w:sz w:val="18"/>
          <w:szCs w:val="18"/>
          <w:lang w:val="en-US"/>
        </w:rPr>
        <w:t xml:space="preserve">eading the sector by </w:t>
      </w:r>
      <w:r w:rsidR="000A1054" w:rsidRPr="000A1054">
        <w:rPr>
          <w:rFonts w:cstheme="minorHAnsi"/>
          <w:sz w:val="18"/>
          <w:szCs w:val="18"/>
          <w:lang w:val="en-US"/>
        </w:rPr>
        <w:t>blazing the trail</w:t>
      </w:r>
      <w:r w:rsidRPr="000A1054">
        <w:rPr>
          <w:rFonts w:cstheme="minorHAnsi"/>
          <w:sz w:val="18"/>
          <w:szCs w:val="18"/>
          <w:lang w:val="en-US"/>
        </w:rPr>
        <w:t xml:space="preserve"> in the electricity distribution sector, </w:t>
      </w:r>
      <w:r w:rsidR="000A1054" w:rsidRPr="000A1054">
        <w:rPr>
          <w:rFonts w:cstheme="minorHAnsi"/>
          <w:sz w:val="18"/>
          <w:szCs w:val="18"/>
          <w:lang w:val="en-US"/>
        </w:rPr>
        <w:t>carry out the technological investments required for the development and strengthening of the electricity distribution infrastructure, with applications that touch every moment of life and offer solutions in every field</w:t>
      </w:r>
    </w:p>
    <w:p w14:paraId="0DBDBDF1" w14:textId="77777777" w:rsidR="00D121C9" w:rsidRPr="000A1054" w:rsidRDefault="00D121C9" w:rsidP="000830E1">
      <w:pPr>
        <w:ind w:left="1418" w:right="991"/>
        <w:jc w:val="both"/>
        <w:rPr>
          <w:rFonts w:cstheme="minorHAnsi"/>
          <w:b/>
          <w:sz w:val="18"/>
          <w:szCs w:val="15"/>
          <w:lang w:val="en-US"/>
        </w:rPr>
      </w:pPr>
    </w:p>
    <w:p w14:paraId="1CA2AC99" w14:textId="77777777" w:rsidR="00D121C9" w:rsidRPr="000A1054" w:rsidRDefault="00D121C9" w:rsidP="000830E1">
      <w:pPr>
        <w:ind w:left="1418" w:right="991"/>
        <w:jc w:val="both"/>
        <w:rPr>
          <w:rFonts w:cstheme="minorHAnsi"/>
          <w:b/>
          <w:sz w:val="18"/>
          <w:szCs w:val="15"/>
          <w:lang w:val="en-US"/>
        </w:rPr>
      </w:pPr>
    </w:p>
    <w:p w14:paraId="1DCA4994" w14:textId="3F096866" w:rsidR="005F6385" w:rsidRPr="000A1054" w:rsidRDefault="00C435DD" w:rsidP="000830E1">
      <w:pPr>
        <w:ind w:left="1418" w:right="991"/>
        <w:jc w:val="both"/>
        <w:rPr>
          <w:rFonts w:cstheme="minorHAnsi"/>
          <w:b/>
          <w:sz w:val="18"/>
          <w:szCs w:val="15"/>
          <w:lang w:val="en-US"/>
        </w:rPr>
      </w:pPr>
      <w:r w:rsidRPr="000A1054">
        <w:rPr>
          <w:rFonts w:cstheme="minorHAnsi"/>
          <w:b/>
          <w:sz w:val="18"/>
          <w:szCs w:val="15"/>
          <w:lang w:val="en-US"/>
        </w:rPr>
        <w:t>For Information</w:t>
      </w:r>
      <w:r w:rsidR="005F6385" w:rsidRPr="000A1054">
        <w:rPr>
          <w:rFonts w:cstheme="minorHAnsi"/>
          <w:b/>
          <w:sz w:val="18"/>
          <w:szCs w:val="15"/>
          <w:lang w:val="en-US"/>
        </w:rPr>
        <w:t>:</w:t>
      </w:r>
    </w:p>
    <w:p w14:paraId="30E53D35" w14:textId="7A68E377" w:rsidR="005F6385" w:rsidRPr="000A1054" w:rsidRDefault="00C96C6B" w:rsidP="000830E1">
      <w:pPr>
        <w:ind w:left="1418" w:right="991"/>
        <w:jc w:val="both"/>
        <w:rPr>
          <w:rFonts w:cstheme="minorHAnsi"/>
          <w:b/>
          <w:sz w:val="18"/>
          <w:szCs w:val="15"/>
          <w:lang w:val="en-US"/>
        </w:rPr>
      </w:pPr>
      <w:r w:rsidRPr="000A1054">
        <w:rPr>
          <w:rFonts w:cstheme="minorHAnsi"/>
          <w:b/>
          <w:sz w:val="18"/>
          <w:szCs w:val="15"/>
          <w:lang w:val="en-US"/>
        </w:rPr>
        <w:t>Adm</w:t>
      </w:r>
      <w:r w:rsidR="005F6385" w:rsidRPr="000A1054">
        <w:rPr>
          <w:rFonts w:cstheme="minorHAnsi"/>
          <w:b/>
          <w:sz w:val="18"/>
          <w:szCs w:val="15"/>
          <w:lang w:val="en-US"/>
        </w:rPr>
        <w:t xml:space="preserve"> Elektrik Dağıtım</w:t>
      </w:r>
    </w:p>
    <w:p w14:paraId="6569F30B" w14:textId="77777777" w:rsidR="005F6385" w:rsidRPr="000A1054" w:rsidRDefault="005F6385" w:rsidP="000830E1">
      <w:pPr>
        <w:ind w:left="1418" w:right="991"/>
        <w:jc w:val="both"/>
        <w:rPr>
          <w:rFonts w:cstheme="minorHAnsi"/>
          <w:sz w:val="18"/>
          <w:szCs w:val="15"/>
          <w:lang w:val="en-US"/>
        </w:rPr>
      </w:pPr>
      <w:r w:rsidRPr="000A1054">
        <w:rPr>
          <w:rFonts w:cstheme="minorHAnsi"/>
          <w:sz w:val="18"/>
          <w:szCs w:val="15"/>
          <w:lang w:val="en-US"/>
        </w:rPr>
        <w:t xml:space="preserve">Tel: 0258 296 70 00 </w:t>
      </w:r>
    </w:p>
    <w:p w14:paraId="4BFFE81A" w14:textId="3BC259C1" w:rsidR="00897167" w:rsidRPr="000A1054" w:rsidRDefault="005F6385" w:rsidP="000830E1">
      <w:pPr>
        <w:ind w:left="1418" w:right="991"/>
        <w:jc w:val="both"/>
        <w:rPr>
          <w:rFonts w:cstheme="minorHAnsi"/>
          <w:sz w:val="18"/>
          <w:szCs w:val="15"/>
          <w:lang w:val="en-US"/>
        </w:rPr>
      </w:pPr>
      <w:r w:rsidRPr="000A1054">
        <w:rPr>
          <w:rFonts w:cstheme="minorHAnsi"/>
          <w:sz w:val="18"/>
          <w:szCs w:val="15"/>
          <w:lang w:val="en-US"/>
        </w:rPr>
        <w:t xml:space="preserve">Uğur Dayıoğlu, </w:t>
      </w:r>
      <w:r w:rsidR="00C435DD" w:rsidRPr="000A1054">
        <w:rPr>
          <w:rFonts w:cstheme="minorHAnsi"/>
          <w:sz w:val="18"/>
          <w:szCs w:val="15"/>
          <w:lang w:val="en-US"/>
        </w:rPr>
        <w:t xml:space="preserve">Corporate Communications Manager </w:t>
      </w:r>
      <w:hyperlink r:id="rId7" w:history="1">
        <w:r w:rsidR="002F7A3B" w:rsidRPr="000A1054">
          <w:rPr>
            <w:rStyle w:val="Hyperlink"/>
            <w:rFonts w:cstheme="minorHAnsi"/>
            <w:sz w:val="18"/>
            <w:szCs w:val="15"/>
            <w:lang w:val="en-US"/>
          </w:rPr>
          <w:t>ugur.dayioglu@admelektrik.com.tr</w:t>
        </w:r>
      </w:hyperlink>
    </w:p>
    <w:p w14:paraId="5370A4F3" w14:textId="77777777" w:rsidR="002F7A3B" w:rsidRPr="000A1054" w:rsidRDefault="002F7A3B" w:rsidP="000830E1">
      <w:pPr>
        <w:ind w:left="1418" w:right="991"/>
        <w:jc w:val="both"/>
        <w:rPr>
          <w:rFonts w:cstheme="minorHAnsi"/>
          <w:b/>
          <w:sz w:val="18"/>
          <w:szCs w:val="15"/>
          <w:lang w:val="en-US"/>
        </w:rPr>
      </w:pPr>
      <w:r w:rsidRPr="000A1054">
        <w:rPr>
          <w:rFonts w:cstheme="minorHAnsi"/>
          <w:b/>
          <w:sz w:val="18"/>
          <w:szCs w:val="15"/>
          <w:lang w:val="en-US"/>
        </w:rPr>
        <w:t>Gdz Elektrik Dağıtım</w:t>
      </w:r>
    </w:p>
    <w:p w14:paraId="2374ED53" w14:textId="77777777" w:rsidR="002F7A3B" w:rsidRPr="000A1054" w:rsidRDefault="002F7A3B" w:rsidP="000830E1">
      <w:pPr>
        <w:ind w:left="1418" w:right="991"/>
        <w:jc w:val="both"/>
        <w:rPr>
          <w:rFonts w:cstheme="minorHAnsi"/>
          <w:sz w:val="18"/>
          <w:szCs w:val="15"/>
          <w:lang w:val="en-US"/>
        </w:rPr>
      </w:pPr>
      <w:r w:rsidRPr="000A1054">
        <w:rPr>
          <w:rFonts w:cstheme="minorHAnsi"/>
          <w:sz w:val="18"/>
          <w:szCs w:val="15"/>
          <w:lang w:val="en-US"/>
        </w:rPr>
        <w:t>Tel: 0232 4772600/1262</w:t>
      </w:r>
    </w:p>
    <w:p w14:paraId="57C143F8" w14:textId="22347F8B" w:rsidR="002F7A3B" w:rsidRPr="000A1054" w:rsidRDefault="002F7A3B" w:rsidP="000830E1">
      <w:pPr>
        <w:ind w:left="1418" w:right="991"/>
        <w:jc w:val="both"/>
        <w:rPr>
          <w:rFonts w:cstheme="minorHAnsi"/>
          <w:sz w:val="18"/>
          <w:szCs w:val="15"/>
          <w:lang w:val="en-US"/>
        </w:rPr>
      </w:pPr>
      <w:r w:rsidRPr="000A1054">
        <w:rPr>
          <w:rFonts w:cstheme="minorHAnsi"/>
          <w:sz w:val="18"/>
          <w:szCs w:val="15"/>
          <w:lang w:val="en-US"/>
        </w:rPr>
        <w:t xml:space="preserve">Elvan Topel, </w:t>
      </w:r>
      <w:r w:rsidR="00C435DD" w:rsidRPr="000A1054">
        <w:rPr>
          <w:rFonts w:cstheme="minorHAnsi"/>
          <w:sz w:val="18"/>
          <w:szCs w:val="15"/>
          <w:lang w:val="en-US"/>
        </w:rPr>
        <w:t>Corporate Communications Senior Specialist</w:t>
      </w:r>
      <w:r w:rsidRPr="000A1054">
        <w:rPr>
          <w:rFonts w:cstheme="minorHAnsi"/>
          <w:sz w:val="18"/>
          <w:szCs w:val="15"/>
          <w:lang w:val="en-US"/>
        </w:rPr>
        <w:t xml:space="preserve">, </w:t>
      </w:r>
      <w:hyperlink r:id="rId8" w:history="1">
        <w:r w:rsidR="00D121C9" w:rsidRPr="000A1054">
          <w:rPr>
            <w:rStyle w:val="Hyperlink"/>
            <w:rFonts w:cstheme="minorHAnsi"/>
            <w:sz w:val="18"/>
            <w:szCs w:val="15"/>
            <w:lang w:val="en-US"/>
          </w:rPr>
          <w:t>elvan.topel@gdzelektrik.com.tr</w:t>
        </w:r>
      </w:hyperlink>
    </w:p>
    <w:p w14:paraId="5A1762DD" w14:textId="77777777" w:rsidR="00D121C9" w:rsidRPr="000A1054" w:rsidRDefault="00D121C9" w:rsidP="000830E1">
      <w:pPr>
        <w:ind w:left="1418" w:right="991"/>
        <w:jc w:val="both"/>
        <w:rPr>
          <w:rFonts w:cstheme="minorHAnsi"/>
          <w:sz w:val="18"/>
          <w:szCs w:val="15"/>
          <w:lang w:val="en-US"/>
        </w:rPr>
      </w:pPr>
    </w:p>
    <w:p w14:paraId="0696B241" w14:textId="77777777" w:rsidR="002F7A3B" w:rsidRPr="000A1054" w:rsidRDefault="002F7A3B" w:rsidP="000830E1">
      <w:pPr>
        <w:ind w:left="1418" w:right="991"/>
        <w:jc w:val="both"/>
        <w:rPr>
          <w:rFonts w:cstheme="minorHAnsi"/>
          <w:sz w:val="18"/>
          <w:szCs w:val="15"/>
          <w:lang w:val="en-US"/>
        </w:rPr>
      </w:pPr>
    </w:p>
    <w:p w14:paraId="34C0CF8F" w14:textId="1DCF46F6" w:rsidR="00651008" w:rsidRPr="000A1054" w:rsidRDefault="00651008" w:rsidP="000830E1">
      <w:pPr>
        <w:ind w:right="991"/>
        <w:jc w:val="both"/>
        <w:rPr>
          <w:rFonts w:cstheme="minorHAnsi"/>
          <w:sz w:val="22"/>
          <w:szCs w:val="15"/>
          <w:lang w:val="en-US"/>
        </w:rPr>
      </w:pPr>
    </w:p>
    <w:sectPr w:rsidR="00651008" w:rsidRPr="000A1054" w:rsidSect="00A931E3">
      <w:headerReference w:type="default" r:id="rId9"/>
      <w:footerReference w:type="default" r:id="rId10"/>
      <w:pgSz w:w="11906" w:h="16838"/>
      <w:pgMar w:top="2853" w:right="0" w:bottom="1417" w:left="0" w:header="0" w:footer="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4DB05" w14:textId="77777777" w:rsidR="00EF0620" w:rsidRDefault="00EF0620" w:rsidP="00843D9B">
      <w:r>
        <w:separator/>
      </w:r>
    </w:p>
  </w:endnote>
  <w:endnote w:type="continuationSeparator" w:id="0">
    <w:p w14:paraId="3F8D784B" w14:textId="77777777" w:rsidR="00EF0620" w:rsidRDefault="00EF0620" w:rsidP="0084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1080" w14:textId="612658A4" w:rsidR="00843D9B" w:rsidRDefault="00843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D3A4B" w14:textId="77777777" w:rsidR="00EF0620" w:rsidRDefault="00EF0620" w:rsidP="00843D9B">
      <w:r>
        <w:separator/>
      </w:r>
    </w:p>
  </w:footnote>
  <w:footnote w:type="continuationSeparator" w:id="0">
    <w:p w14:paraId="277595CE" w14:textId="77777777" w:rsidR="00EF0620" w:rsidRDefault="00EF0620" w:rsidP="0084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86E19" w14:textId="77777777" w:rsidR="00053C15" w:rsidRDefault="00053C15" w:rsidP="00053C15">
    <w:pPr>
      <w:pStyle w:val="Header"/>
      <w:jc w:val="right"/>
    </w:pPr>
  </w:p>
  <w:p w14:paraId="36F30AD7" w14:textId="77777777" w:rsidR="00053C15" w:rsidRDefault="00053C15" w:rsidP="00053C15">
    <w:pPr>
      <w:pStyle w:val="Header"/>
      <w:jc w:val="right"/>
    </w:pPr>
  </w:p>
  <w:p w14:paraId="6FA591A3" w14:textId="484DEC8C" w:rsidR="00843D9B" w:rsidRDefault="00FF7D1E" w:rsidP="00FF7D1E">
    <w:pPr>
      <w:pStyle w:val="Header"/>
      <w:jc w:val="right"/>
    </w:pPr>
    <w:r>
      <w:tab/>
    </w:r>
    <w:r>
      <w:tab/>
      <w:t xml:space="preserve">    </w:t>
    </w:r>
    <w:r>
      <w:tab/>
      <w:t xml:space="preserve">  </w:t>
    </w:r>
    <w:r w:rsidR="00053C15" w:rsidRPr="00053C15">
      <w:rPr>
        <w:noProof/>
        <w:lang w:eastAsia="tr-TR"/>
      </w:rPr>
      <w:drawing>
        <wp:inline distT="0" distB="0" distL="0" distR="0" wp14:anchorId="62A69BE5" wp14:editId="1C4F710A">
          <wp:extent cx="2310938" cy="662940"/>
          <wp:effectExtent l="0" t="0" r="0" b="3810"/>
          <wp:docPr id="7" name="Picture 7" descr="C:\Users\burcak.demirel\Desktop\Corporate_Comm\2022\PR\Bültenler\UNGC\Dağıtım\SON\Adm_Gdz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ak.demirel\Desktop\Corporate_Comm\2022\PR\Bültenler\UNGC\Dağıtım\SON\Adm_Gdz_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336" cy="66448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D9B"/>
    <w:rsid w:val="00000BCF"/>
    <w:rsid w:val="00000F41"/>
    <w:rsid w:val="00010D9A"/>
    <w:rsid w:val="00030FDE"/>
    <w:rsid w:val="0004333D"/>
    <w:rsid w:val="00053568"/>
    <w:rsid w:val="00053C15"/>
    <w:rsid w:val="00074538"/>
    <w:rsid w:val="000830E1"/>
    <w:rsid w:val="00084CDF"/>
    <w:rsid w:val="000A1054"/>
    <w:rsid w:val="000B1F04"/>
    <w:rsid w:val="000B3400"/>
    <w:rsid w:val="000D7FAD"/>
    <w:rsid w:val="000E5AE5"/>
    <w:rsid w:val="000E6FC6"/>
    <w:rsid w:val="000F3C11"/>
    <w:rsid w:val="000F6C1A"/>
    <w:rsid w:val="00120C65"/>
    <w:rsid w:val="001212CC"/>
    <w:rsid w:val="00127927"/>
    <w:rsid w:val="00133CE0"/>
    <w:rsid w:val="00135373"/>
    <w:rsid w:val="00154197"/>
    <w:rsid w:val="001564FF"/>
    <w:rsid w:val="00167A61"/>
    <w:rsid w:val="001855BC"/>
    <w:rsid w:val="001870DE"/>
    <w:rsid w:val="00196336"/>
    <w:rsid w:val="00196F4F"/>
    <w:rsid w:val="001A2445"/>
    <w:rsid w:val="001D4CD7"/>
    <w:rsid w:val="001D7641"/>
    <w:rsid w:val="001E11CF"/>
    <w:rsid w:val="001F212C"/>
    <w:rsid w:val="001F2406"/>
    <w:rsid w:val="001F322F"/>
    <w:rsid w:val="001F53A6"/>
    <w:rsid w:val="002132FE"/>
    <w:rsid w:val="00214134"/>
    <w:rsid w:val="0024028B"/>
    <w:rsid w:val="002657BE"/>
    <w:rsid w:val="00271440"/>
    <w:rsid w:val="00292660"/>
    <w:rsid w:val="00296618"/>
    <w:rsid w:val="002A2702"/>
    <w:rsid w:val="002C1B3A"/>
    <w:rsid w:val="002C2772"/>
    <w:rsid w:val="002E4D23"/>
    <w:rsid w:val="002F7A3B"/>
    <w:rsid w:val="00315BD7"/>
    <w:rsid w:val="003249F0"/>
    <w:rsid w:val="00327C7A"/>
    <w:rsid w:val="00330FEB"/>
    <w:rsid w:val="00342005"/>
    <w:rsid w:val="00344434"/>
    <w:rsid w:val="00352030"/>
    <w:rsid w:val="0035442B"/>
    <w:rsid w:val="003A3985"/>
    <w:rsid w:val="003A3F01"/>
    <w:rsid w:val="003B1A39"/>
    <w:rsid w:val="003E39FE"/>
    <w:rsid w:val="003E682C"/>
    <w:rsid w:val="00414DAE"/>
    <w:rsid w:val="004569F2"/>
    <w:rsid w:val="0046745A"/>
    <w:rsid w:val="00470E44"/>
    <w:rsid w:val="00483FFF"/>
    <w:rsid w:val="00493D83"/>
    <w:rsid w:val="004A15FB"/>
    <w:rsid w:val="004B0628"/>
    <w:rsid w:val="004B1609"/>
    <w:rsid w:val="004C7332"/>
    <w:rsid w:val="004D44FF"/>
    <w:rsid w:val="004E0C94"/>
    <w:rsid w:val="004F0DB3"/>
    <w:rsid w:val="004F4653"/>
    <w:rsid w:val="005042F8"/>
    <w:rsid w:val="00506341"/>
    <w:rsid w:val="005249B5"/>
    <w:rsid w:val="00526D88"/>
    <w:rsid w:val="00531FD9"/>
    <w:rsid w:val="00532727"/>
    <w:rsid w:val="00532D17"/>
    <w:rsid w:val="00552B34"/>
    <w:rsid w:val="00560D73"/>
    <w:rsid w:val="00577C60"/>
    <w:rsid w:val="00592E95"/>
    <w:rsid w:val="005B2AE2"/>
    <w:rsid w:val="005C12D6"/>
    <w:rsid w:val="005C2C7D"/>
    <w:rsid w:val="005D4A6E"/>
    <w:rsid w:val="005F1E4C"/>
    <w:rsid w:val="005F42EA"/>
    <w:rsid w:val="005F6385"/>
    <w:rsid w:val="005F6A71"/>
    <w:rsid w:val="00603E23"/>
    <w:rsid w:val="006154AE"/>
    <w:rsid w:val="00615721"/>
    <w:rsid w:val="0064314A"/>
    <w:rsid w:val="00651008"/>
    <w:rsid w:val="00652615"/>
    <w:rsid w:val="00672A8F"/>
    <w:rsid w:val="006911ED"/>
    <w:rsid w:val="006A7579"/>
    <w:rsid w:val="006C0602"/>
    <w:rsid w:val="006C1196"/>
    <w:rsid w:val="006C1216"/>
    <w:rsid w:val="006C7714"/>
    <w:rsid w:val="006F1C47"/>
    <w:rsid w:val="006F31C6"/>
    <w:rsid w:val="006F4B47"/>
    <w:rsid w:val="006F5D7F"/>
    <w:rsid w:val="006F5F66"/>
    <w:rsid w:val="007021C0"/>
    <w:rsid w:val="007203EA"/>
    <w:rsid w:val="00730588"/>
    <w:rsid w:val="0073457D"/>
    <w:rsid w:val="00745555"/>
    <w:rsid w:val="00750C0E"/>
    <w:rsid w:val="007549B5"/>
    <w:rsid w:val="00770F93"/>
    <w:rsid w:val="00773714"/>
    <w:rsid w:val="00774B2D"/>
    <w:rsid w:val="00796821"/>
    <w:rsid w:val="007A50C4"/>
    <w:rsid w:val="007A5128"/>
    <w:rsid w:val="007B603D"/>
    <w:rsid w:val="007C5BAE"/>
    <w:rsid w:val="007D00B1"/>
    <w:rsid w:val="007D2153"/>
    <w:rsid w:val="007E1B56"/>
    <w:rsid w:val="007F1AA9"/>
    <w:rsid w:val="00805208"/>
    <w:rsid w:val="00814F2C"/>
    <w:rsid w:val="00843D9B"/>
    <w:rsid w:val="00853034"/>
    <w:rsid w:val="00853D0F"/>
    <w:rsid w:val="00877BAC"/>
    <w:rsid w:val="00897167"/>
    <w:rsid w:val="008A2D83"/>
    <w:rsid w:val="008B55E6"/>
    <w:rsid w:val="008D5A9B"/>
    <w:rsid w:val="008E1342"/>
    <w:rsid w:val="008F3694"/>
    <w:rsid w:val="00905F26"/>
    <w:rsid w:val="009116BC"/>
    <w:rsid w:val="009130F4"/>
    <w:rsid w:val="00921CE0"/>
    <w:rsid w:val="009272F2"/>
    <w:rsid w:val="00927477"/>
    <w:rsid w:val="009367BD"/>
    <w:rsid w:val="00940792"/>
    <w:rsid w:val="00951B56"/>
    <w:rsid w:val="0095241A"/>
    <w:rsid w:val="00954D9B"/>
    <w:rsid w:val="00981D84"/>
    <w:rsid w:val="009D062D"/>
    <w:rsid w:val="009E4DF4"/>
    <w:rsid w:val="009E5381"/>
    <w:rsid w:val="00A21FB5"/>
    <w:rsid w:val="00A228F1"/>
    <w:rsid w:val="00A46A7F"/>
    <w:rsid w:val="00A50A26"/>
    <w:rsid w:val="00A520B6"/>
    <w:rsid w:val="00A57167"/>
    <w:rsid w:val="00A608CC"/>
    <w:rsid w:val="00A61A7A"/>
    <w:rsid w:val="00A62A2A"/>
    <w:rsid w:val="00A62A8F"/>
    <w:rsid w:val="00A756C9"/>
    <w:rsid w:val="00A808EE"/>
    <w:rsid w:val="00A931E3"/>
    <w:rsid w:val="00A94C63"/>
    <w:rsid w:val="00AA5E5C"/>
    <w:rsid w:val="00AB6126"/>
    <w:rsid w:val="00AD32F3"/>
    <w:rsid w:val="00B00632"/>
    <w:rsid w:val="00B13569"/>
    <w:rsid w:val="00B167E7"/>
    <w:rsid w:val="00B5083A"/>
    <w:rsid w:val="00B53096"/>
    <w:rsid w:val="00B55480"/>
    <w:rsid w:val="00B735EF"/>
    <w:rsid w:val="00B803AF"/>
    <w:rsid w:val="00B83E0A"/>
    <w:rsid w:val="00B9511F"/>
    <w:rsid w:val="00BB7426"/>
    <w:rsid w:val="00BC4471"/>
    <w:rsid w:val="00BC4F37"/>
    <w:rsid w:val="00BC5D00"/>
    <w:rsid w:val="00BC66F9"/>
    <w:rsid w:val="00BF2FB0"/>
    <w:rsid w:val="00C016EB"/>
    <w:rsid w:val="00C01B42"/>
    <w:rsid w:val="00C13120"/>
    <w:rsid w:val="00C2248C"/>
    <w:rsid w:val="00C31949"/>
    <w:rsid w:val="00C31DB2"/>
    <w:rsid w:val="00C3207E"/>
    <w:rsid w:val="00C435DD"/>
    <w:rsid w:val="00C43D63"/>
    <w:rsid w:val="00C45142"/>
    <w:rsid w:val="00C47C7C"/>
    <w:rsid w:val="00C55123"/>
    <w:rsid w:val="00C62B09"/>
    <w:rsid w:val="00C73B02"/>
    <w:rsid w:val="00C80B8C"/>
    <w:rsid w:val="00C87EC5"/>
    <w:rsid w:val="00C92DE3"/>
    <w:rsid w:val="00C95BD7"/>
    <w:rsid w:val="00C96C6B"/>
    <w:rsid w:val="00CA085D"/>
    <w:rsid w:val="00CA316C"/>
    <w:rsid w:val="00CA3F2B"/>
    <w:rsid w:val="00CA411E"/>
    <w:rsid w:val="00CA6A9A"/>
    <w:rsid w:val="00CD147F"/>
    <w:rsid w:val="00CD62BF"/>
    <w:rsid w:val="00CE0C8A"/>
    <w:rsid w:val="00CE2DE3"/>
    <w:rsid w:val="00CE5A98"/>
    <w:rsid w:val="00D02C30"/>
    <w:rsid w:val="00D121C9"/>
    <w:rsid w:val="00D333A4"/>
    <w:rsid w:val="00D55AEE"/>
    <w:rsid w:val="00D55EE4"/>
    <w:rsid w:val="00D71ACF"/>
    <w:rsid w:val="00D83A9E"/>
    <w:rsid w:val="00D92557"/>
    <w:rsid w:val="00DA1C6A"/>
    <w:rsid w:val="00DB79D7"/>
    <w:rsid w:val="00DC09C2"/>
    <w:rsid w:val="00DC50CB"/>
    <w:rsid w:val="00DD216D"/>
    <w:rsid w:val="00DD66DD"/>
    <w:rsid w:val="00DE1403"/>
    <w:rsid w:val="00DF565A"/>
    <w:rsid w:val="00DF7A50"/>
    <w:rsid w:val="00E00DFC"/>
    <w:rsid w:val="00E0331A"/>
    <w:rsid w:val="00E27992"/>
    <w:rsid w:val="00E372CF"/>
    <w:rsid w:val="00E53567"/>
    <w:rsid w:val="00E548EA"/>
    <w:rsid w:val="00E5499E"/>
    <w:rsid w:val="00E56EC0"/>
    <w:rsid w:val="00E61171"/>
    <w:rsid w:val="00E6517A"/>
    <w:rsid w:val="00E65DD6"/>
    <w:rsid w:val="00E7169A"/>
    <w:rsid w:val="00E85E78"/>
    <w:rsid w:val="00EB026A"/>
    <w:rsid w:val="00EB0B93"/>
    <w:rsid w:val="00EB7906"/>
    <w:rsid w:val="00EB791A"/>
    <w:rsid w:val="00EE0A68"/>
    <w:rsid w:val="00EF0620"/>
    <w:rsid w:val="00F206AD"/>
    <w:rsid w:val="00F21543"/>
    <w:rsid w:val="00F3432C"/>
    <w:rsid w:val="00F40BD1"/>
    <w:rsid w:val="00F51455"/>
    <w:rsid w:val="00F52E45"/>
    <w:rsid w:val="00F5673A"/>
    <w:rsid w:val="00F61D0A"/>
    <w:rsid w:val="00F62B4F"/>
    <w:rsid w:val="00F81A51"/>
    <w:rsid w:val="00F952DE"/>
    <w:rsid w:val="00FA54F3"/>
    <w:rsid w:val="00FB1523"/>
    <w:rsid w:val="00FB51CA"/>
    <w:rsid w:val="00FB7075"/>
    <w:rsid w:val="00FC7048"/>
    <w:rsid w:val="00FD1BC1"/>
    <w:rsid w:val="00FE61D8"/>
    <w:rsid w:val="00FF7D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0FBCE"/>
  <w15:docId w15:val="{12D7075A-91EB-475F-A8DE-A1A64F9A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D9B"/>
    <w:pPr>
      <w:tabs>
        <w:tab w:val="center" w:pos="4536"/>
        <w:tab w:val="right" w:pos="9072"/>
      </w:tabs>
    </w:pPr>
  </w:style>
  <w:style w:type="character" w:customStyle="1" w:styleId="HeaderChar">
    <w:name w:val="Header Char"/>
    <w:basedOn w:val="DefaultParagraphFont"/>
    <w:link w:val="Header"/>
    <w:uiPriority w:val="99"/>
    <w:rsid w:val="00843D9B"/>
  </w:style>
  <w:style w:type="paragraph" w:styleId="Footer">
    <w:name w:val="footer"/>
    <w:basedOn w:val="Normal"/>
    <w:link w:val="FooterChar"/>
    <w:uiPriority w:val="99"/>
    <w:unhideWhenUsed/>
    <w:rsid w:val="00843D9B"/>
    <w:pPr>
      <w:tabs>
        <w:tab w:val="center" w:pos="4536"/>
        <w:tab w:val="right" w:pos="9072"/>
      </w:tabs>
    </w:pPr>
  </w:style>
  <w:style w:type="character" w:customStyle="1" w:styleId="FooterChar">
    <w:name w:val="Footer Char"/>
    <w:basedOn w:val="DefaultParagraphFont"/>
    <w:link w:val="Footer"/>
    <w:uiPriority w:val="99"/>
    <w:rsid w:val="00843D9B"/>
  </w:style>
  <w:style w:type="character" w:styleId="Hyperlink">
    <w:name w:val="Hyperlink"/>
    <w:basedOn w:val="DefaultParagraphFont"/>
    <w:unhideWhenUsed/>
    <w:rsid w:val="004B1609"/>
    <w:rPr>
      <w:color w:val="0000FF"/>
      <w:u w:val="single"/>
    </w:rPr>
  </w:style>
  <w:style w:type="character" w:styleId="CommentReference">
    <w:name w:val="annotation reference"/>
    <w:basedOn w:val="DefaultParagraphFont"/>
    <w:uiPriority w:val="99"/>
    <w:semiHidden/>
    <w:unhideWhenUsed/>
    <w:rsid w:val="001F53A6"/>
    <w:rPr>
      <w:sz w:val="16"/>
      <w:szCs w:val="16"/>
    </w:rPr>
  </w:style>
  <w:style w:type="paragraph" w:styleId="CommentText">
    <w:name w:val="annotation text"/>
    <w:basedOn w:val="Normal"/>
    <w:link w:val="CommentTextChar"/>
    <w:uiPriority w:val="99"/>
    <w:semiHidden/>
    <w:unhideWhenUsed/>
    <w:rsid w:val="001F53A6"/>
    <w:rPr>
      <w:sz w:val="20"/>
      <w:szCs w:val="20"/>
    </w:rPr>
  </w:style>
  <w:style w:type="character" w:customStyle="1" w:styleId="CommentTextChar">
    <w:name w:val="Comment Text Char"/>
    <w:basedOn w:val="DefaultParagraphFont"/>
    <w:link w:val="CommentText"/>
    <w:uiPriority w:val="99"/>
    <w:semiHidden/>
    <w:rsid w:val="001F53A6"/>
    <w:rPr>
      <w:sz w:val="20"/>
      <w:szCs w:val="20"/>
    </w:rPr>
  </w:style>
  <w:style w:type="paragraph" w:styleId="CommentSubject">
    <w:name w:val="annotation subject"/>
    <w:basedOn w:val="CommentText"/>
    <w:next w:val="CommentText"/>
    <w:link w:val="CommentSubjectChar"/>
    <w:uiPriority w:val="99"/>
    <w:semiHidden/>
    <w:unhideWhenUsed/>
    <w:rsid w:val="001F53A6"/>
    <w:rPr>
      <w:b/>
      <w:bCs/>
    </w:rPr>
  </w:style>
  <w:style w:type="character" w:customStyle="1" w:styleId="CommentSubjectChar">
    <w:name w:val="Comment Subject Char"/>
    <w:basedOn w:val="CommentTextChar"/>
    <w:link w:val="CommentSubject"/>
    <w:uiPriority w:val="99"/>
    <w:semiHidden/>
    <w:rsid w:val="001F53A6"/>
    <w:rPr>
      <w:b/>
      <w:bCs/>
      <w:sz w:val="20"/>
      <w:szCs w:val="20"/>
    </w:rPr>
  </w:style>
  <w:style w:type="paragraph" w:styleId="BalloonText">
    <w:name w:val="Balloon Text"/>
    <w:basedOn w:val="Normal"/>
    <w:link w:val="BalloonTextChar"/>
    <w:uiPriority w:val="99"/>
    <w:semiHidden/>
    <w:unhideWhenUsed/>
    <w:rsid w:val="001F5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719976">
      <w:bodyDiv w:val="1"/>
      <w:marLeft w:val="0"/>
      <w:marRight w:val="0"/>
      <w:marTop w:val="0"/>
      <w:marBottom w:val="0"/>
      <w:divBdr>
        <w:top w:val="none" w:sz="0" w:space="0" w:color="auto"/>
        <w:left w:val="none" w:sz="0" w:space="0" w:color="auto"/>
        <w:bottom w:val="none" w:sz="0" w:space="0" w:color="auto"/>
        <w:right w:val="none" w:sz="0" w:space="0" w:color="auto"/>
      </w:divBdr>
    </w:div>
    <w:div w:id="17905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van.topel@gdzelektrik.com.tr" TargetMode="External"/><Relationship Id="rId3" Type="http://schemas.openxmlformats.org/officeDocument/2006/relationships/settings" Target="settings.xml"/><Relationship Id="rId7" Type="http://schemas.openxmlformats.org/officeDocument/2006/relationships/hyperlink" Target="mailto:ugur.dayioglu@admelektrik.com.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EDA12-BF1E-45B3-AFBA-C08E6E72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611</Words>
  <Characters>3485</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emre çelikkol</dc:creator>
  <cp:keywords/>
  <dc:description/>
  <cp:lastModifiedBy>Burçak DEMİREL</cp:lastModifiedBy>
  <cp:revision>6</cp:revision>
  <dcterms:created xsi:type="dcterms:W3CDTF">2022-09-07T09:58:00Z</dcterms:created>
  <dcterms:modified xsi:type="dcterms:W3CDTF">2022-09-07T12:09:00Z</dcterms:modified>
</cp:coreProperties>
</file>