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D1CF25" w14:textId="77777777" w:rsidR="00AF4D13" w:rsidRPr="00C0444F" w:rsidRDefault="00510EE6" w:rsidP="00AF4D13">
      <w:pPr>
        <w:spacing w:after="0" w:line="240" w:lineRule="auto"/>
        <w:jc w:val="center"/>
        <w:rPr>
          <w:rFonts w:cstheme="minorHAnsi"/>
          <w:b/>
          <w:bCs/>
          <w:sz w:val="32"/>
          <w:szCs w:val="32"/>
          <w:lang w:val="en-US"/>
        </w:rPr>
      </w:pPr>
      <w:r w:rsidRPr="00C0444F">
        <w:rPr>
          <w:rFonts w:cstheme="minorHAnsi"/>
          <w:b/>
          <w:bCs/>
          <w:sz w:val="32"/>
          <w:szCs w:val="32"/>
          <w:lang w:val="en-US"/>
        </w:rPr>
        <w:t xml:space="preserve">  </w:t>
      </w:r>
    </w:p>
    <w:p w14:paraId="7804B20D" w14:textId="0D903C60" w:rsidR="00AF4D13" w:rsidRPr="00C0444F" w:rsidRDefault="00905109" w:rsidP="00AF4D13">
      <w:pPr>
        <w:spacing w:line="360" w:lineRule="auto"/>
        <w:jc w:val="both"/>
        <w:rPr>
          <w:rFonts w:cstheme="minorHAnsi"/>
          <w:b/>
          <w:u w:val="single"/>
          <w:lang w:val="en-US"/>
        </w:rPr>
      </w:pPr>
      <w:r w:rsidRPr="00C0444F">
        <w:rPr>
          <w:rFonts w:cstheme="minorHAnsi"/>
          <w:b/>
          <w:u w:val="single"/>
          <w:lang w:val="en-US"/>
        </w:rPr>
        <w:t>Press Release</w:t>
      </w:r>
      <w:r w:rsidR="00AF4D13" w:rsidRPr="00C0444F">
        <w:rPr>
          <w:rFonts w:cstheme="minorHAnsi"/>
          <w:b/>
          <w:u w:val="single"/>
          <w:lang w:val="en-US"/>
        </w:rPr>
        <w:t xml:space="preserve">                                                                                                              </w:t>
      </w:r>
      <w:r w:rsidR="007101D0" w:rsidRPr="00C0444F">
        <w:rPr>
          <w:rFonts w:cstheme="minorHAnsi"/>
          <w:b/>
          <w:u w:val="single"/>
          <w:lang w:val="en-US"/>
        </w:rPr>
        <w:t xml:space="preserve">            </w:t>
      </w:r>
      <w:r w:rsidR="00AF4D13" w:rsidRPr="00C0444F">
        <w:rPr>
          <w:rFonts w:cstheme="minorHAnsi"/>
          <w:b/>
          <w:u w:val="single"/>
          <w:lang w:val="en-US"/>
        </w:rPr>
        <w:t xml:space="preserve">        </w:t>
      </w:r>
      <w:r w:rsidR="000940EF">
        <w:rPr>
          <w:rFonts w:cstheme="minorHAnsi"/>
          <w:b/>
          <w:u w:val="single"/>
          <w:lang w:val="en-US"/>
        </w:rPr>
        <w:t xml:space="preserve"> </w:t>
      </w:r>
      <w:bookmarkStart w:id="0" w:name="_GoBack"/>
      <w:bookmarkEnd w:id="0"/>
      <w:r w:rsidR="000940EF">
        <w:rPr>
          <w:rFonts w:cstheme="minorHAnsi"/>
          <w:b/>
          <w:u w:val="single"/>
          <w:lang w:val="en-US"/>
        </w:rPr>
        <w:t xml:space="preserve">4 </w:t>
      </w:r>
      <w:proofErr w:type="gramStart"/>
      <w:r w:rsidR="000940EF">
        <w:rPr>
          <w:rFonts w:cstheme="minorHAnsi"/>
          <w:b/>
          <w:u w:val="single"/>
          <w:lang w:val="en-US"/>
        </w:rPr>
        <w:t>March</w:t>
      </w:r>
      <w:r w:rsidRPr="00C0444F">
        <w:rPr>
          <w:rFonts w:cstheme="minorHAnsi"/>
          <w:b/>
          <w:u w:val="single"/>
          <w:lang w:val="en-US"/>
        </w:rPr>
        <w:t>,</w:t>
      </w:r>
      <w:proofErr w:type="gramEnd"/>
      <w:r w:rsidRPr="00C0444F">
        <w:rPr>
          <w:rFonts w:cstheme="minorHAnsi"/>
          <w:b/>
          <w:u w:val="single"/>
          <w:lang w:val="en-US"/>
        </w:rPr>
        <w:t xml:space="preserve"> </w:t>
      </w:r>
      <w:r w:rsidR="00AF4D13" w:rsidRPr="00C0444F">
        <w:rPr>
          <w:rFonts w:cstheme="minorHAnsi"/>
          <w:b/>
          <w:u w:val="single"/>
          <w:lang w:val="en-US"/>
        </w:rPr>
        <w:t>2022</w:t>
      </w:r>
    </w:p>
    <w:p w14:paraId="672FA757" w14:textId="77777777" w:rsidR="00AF4D13" w:rsidRPr="00C0444F" w:rsidRDefault="00AF4D13" w:rsidP="00941A41">
      <w:pPr>
        <w:spacing w:after="0" w:line="276" w:lineRule="auto"/>
        <w:jc w:val="center"/>
        <w:rPr>
          <w:rFonts w:cstheme="minorHAnsi"/>
          <w:b/>
          <w:bCs/>
          <w:sz w:val="32"/>
          <w:szCs w:val="32"/>
          <w:lang w:val="en-US"/>
        </w:rPr>
      </w:pPr>
    </w:p>
    <w:p w14:paraId="11FE6E40" w14:textId="4BEFE8F7" w:rsidR="00905109" w:rsidRPr="00C0444F" w:rsidRDefault="00905109" w:rsidP="00905109">
      <w:pPr>
        <w:spacing w:after="0" w:line="276" w:lineRule="auto"/>
        <w:jc w:val="center"/>
        <w:rPr>
          <w:rFonts w:cstheme="minorHAnsi"/>
          <w:b/>
          <w:bCs/>
          <w:sz w:val="40"/>
          <w:szCs w:val="40"/>
          <w:lang w:val="en-US"/>
        </w:rPr>
      </w:pPr>
      <w:r w:rsidRPr="00C0444F">
        <w:rPr>
          <w:rFonts w:cstheme="minorHAnsi"/>
          <w:b/>
          <w:bCs/>
          <w:sz w:val="40"/>
          <w:szCs w:val="40"/>
          <w:lang w:val="en-US"/>
        </w:rPr>
        <w:t>Aydem Energy</w:t>
      </w:r>
    </w:p>
    <w:p w14:paraId="1725FA81" w14:textId="4DC929EA" w:rsidR="00164770" w:rsidRPr="00C0444F" w:rsidRDefault="00905109" w:rsidP="00905109">
      <w:pPr>
        <w:spacing w:after="0" w:line="276" w:lineRule="auto"/>
        <w:jc w:val="center"/>
        <w:rPr>
          <w:rFonts w:cstheme="minorHAnsi"/>
          <w:b/>
          <w:bCs/>
          <w:sz w:val="40"/>
          <w:szCs w:val="40"/>
          <w:lang w:val="en-US"/>
        </w:rPr>
      </w:pPr>
      <w:r w:rsidRPr="00C0444F">
        <w:rPr>
          <w:rFonts w:cstheme="minorHAnsi"/>
          <w:b/>
          <w:bCs/>
          <w:sz w:val="40"/>
          <w:szCs w:val="40"/>
          <w:lang w:val="en-US"/>
        </w:rPr>
        <w:t>Signed the Women's Empowerment Principles.</w:t>
      </w:r>
      <w:r w:rsidR="001A6576" w:rsidRPr="00C0444F">
        <w:rPr>
          <w:rFonts w:cstheme="minorHAnsi"/>
          <w:b/>
          <w:bCs/>
          <w:sz w:val="40"/>
          <w:szCs w:val="40"/>
          <w:lang w:val="en-US"/>
        </w:rPr>
        <w:t xml:space="preserve"> </w:t>
      </w:r>
    </w:p>
    <w:p w14:paraId="2707D432" w14:textId="77777777" w:rsidR="00EE75DD" w:rsidRPr="00C0444F" w:rsidRDefault="00EE75DD" w:rsidP="00941A41">
      <w:pPr>
        <w:spacing w:after="0" w:line="276" w:lineRule="auto"/>
        <w:rPr>
          <w:b/>
          <w:bCs/>
          <w:sz w:val="24"/>
          <w:szCs w:val="24"/>
          <w:lang w:val="en-US"/>
        </w:rPr>
      </w:pPr>
    </w:p>
    <w:p w14:paraId="726457E1" w14:textId="70FAB8ED" w:rsidR="00C3763B" w:rsidRPr="00C0444F" w:rsidRDefault="00905109" w:rsidP="00941A41">
      <w:pPr>
        <w:spacing w:after="0" w:line="276" w:lineRule="auto"/>
        <w:jc w:val="center"/>
        <w:rPr>
          <w:rFonts w:cstheme="minorHAnsi"/>
          <w:b/>
          <w:bCs/>
          <w:sz w:val="24"/>
          <w:szCs w:val="24"/>
          <w:lang w:val="en-US"/>
        </w:rPr>
      </w:pPr>
      <w:r w:rsidRPr="00C0444F">
        <w:rPr>
          <w:b/>
          <w:bCs/>
          <w:sz w:val="24"/>
          <w:szCs w:val="24"/>
          <w:lang w:val="en-US"/>
        </w:rPr>
        <w:t>The first and leading integrated energy company of Turkey, Aydem Energy, has signed the United Nations Women's Empowerment Principles (WEPs), which conducts studies to ensure that women take part in economic life in all sectors and at all levels.</w:t>
      </w:r>
      <w:r w:rsidR="001A6576" w:rsidRPr="00C0444F">
        <w:rPr>
          <w:b/>
          <w:bCs/>
          <w:sz w:val="24"/>
          <w:szCs w:val="24"/>
          <w:lang w:val="en-US"/>
        </w:rPr>
        <w:t xml:space="preserve"> </w:t>
      </w:r>
    </w:p>
    <w:p w14:paraId="0E8C4B27" w14:textId="77777777" w:rsidR="00AF4D13" w:rsidRPr="00C0444F" w:rsidRDefault="00AF4D13" w:rsidP="00941A41">
      <w:pPr>
        <w:spacing w:after="0" w:line="276" w:lineRule="auto"/>
        <w:rPr>
          <w:rFonts w:cstheme="minorHAnsi"/>
          <w:lang w:val="en-US"/>
        </w:rPr>
      </w:pPr>
    </w:p>
    <w:p w14:paraId="372BC6C0" w14:textId="679E3244" w:rsidR="00251DE3" w:rsidRPr="00C0444F" w:rsidRDefault="00905109" w:rsidP="00941A41">
      <w:pPr>
        <w:spacing w:after="0" w:line="276" w:lineRule="auto"/>
        <w:jc w:val="both"/>
        <w:rPr>
          <w:rFonts w:cstheme="minorHAnsi"/>
          <w:lang w:val="en-US"/>
        </w:rPr>
      </w:pPr>
      <w:r w:rsidRPr="00C0444F">
        <w:rPr>
          <w:rFonts w:cstheme="minorHAnsi"/>
          <w:lang w:val="en-US"/>
        </w:rPr>
        <w:t>Aydem Energy, which has been operating in the fields of electricity generation, distribution and retailing for more than 40 years, has added a new one to the steps it has taken to strengthen gender equality. The Company has be</w:t>
      </w:r>
      <w:r w:rsidR="00385D45" w:rsidRPr="00C0444F">
        <w:rPr>
          <w:rFonts w:cstheme="minorHAnsi"/>
          <w:lang w:val="en-US"/>
        </w:rPr>
        <w:t>en entitled to become</w:t>
      </w:r>
      <w:r w:rsidRPr="00C0444F">
        <w:rPr>
          <w:rFonts w:cstheme="minorHAnsi"/>
          <w:lang w:val="en-US"/>
        </w:rPr>
        <w:t xml:space="preserve"> one of the signatories of the Women's Empowerment Principles (WEPs), created in partnership with the United Nations </w:t>
      </w:r>
      <w:r w:rsidR="00385D45" w:rsidRPr="00C0444F">
        <w:rPr>
          <w:rFonts w:cstheme="minorHAnsi"/>
          <w:lang w:val="en-US"/>
        </w:rPr>
        <w:t xml:space="preserve">Social </w:t>
      </w:r>
      <w:r w:rsidRPr="00C0444F">
        <w:rPr>
          <w:rFonts w:cstheme="minorHAnsi"/>
          <w:lang w:val="en-US"/>
        </w:rPr>
        <w:t xml:space="preserve">Gender Equality and Women's Empowerment Unit (UN Women) and </w:t>
      </w:r>
      <w:r w:rsidR="00385D45" w:rsidRPr="00C0444F">
        <w:rPr>
          <w:rFonts w:cstheme="minorHAnsi"/>
          <w:lang w:val="en-US"/>
        </w:rPr>
        <w:t xml:space="preserve">with </w:t>
      </w:r>
      <w:r w:rsidRPr="00C0444F">
        <w:rPr>
          <w:rFonts w:cstheme="minorHAnsi"/>
          <w:lang w:val="en-US"/>
        </w:rPr>
        <w:t>the United Nations Global Compact.</w:t>
      </w:r>
      <w:r w:rsidR="00251DE3" w:rsidRPr="00C0444F">
        <w:rPr>
          <w:rFonts w:cstheme="minorHAnsi"/>
          <w:lang w:val="en-US"/>
        </w:rPr>
        <w:t xml:space="preserve"> </w:t>
      </w:r>
    </w:p>
    <w:p w14:paraId="25747457" w14:textId="77777777" w:rsidR="00F40BC2" w:rsidRPr="00C0444F" w:rsidRDefault="00F40BC2" w:rsidP="00941A41">
      <w:pPr>
        <w:spacing w:after="0" w:line="276" w:lineRule="auto"/>
        <w:jc w:val="both"/>
        <w:rPr>
          <w:rFonts w:cstheme="minorHAnsi"/>
          <w:lang w:val="en-US"/>
        </w:rPr>
      </w:pPr>
    </w:p>
    <w:p w14:paraId="1CDB559E" w14:textId="7036075B" w:rsidR="00493568" w:rsidRPr="00C0444F" w:rsidRDefault="00385D45" w:rsidP="00493568">
      <w:pPr>
        <w:spacing w:after="0" w:line="276" w:lineRule="auto"/>
        <w:jc w:val="both"/>
        <w:rPr>
          <w:rFonts w:cstheme="minorHAnsi"/>
          <w:lang w:val="en-US"/>
        </w:rPr>
      </w:pPr>
      <w:r w:rsidRPr="00C0444F">
        <w:rPr>
          <w:rFonts w:cstheme="minorHAnsi"/>
          <w:lang w:val="en-US"/>
        </w:rPr>
        <w:t>With this signature, Aydem Energy and its group companies have committed to act to strengthen the presence of women in every field and level of life and to adhere to the Women's Empowerment Principles. The company, which shall pi</w:t>
      </w:r>
      <w:r w:rsidR="00C0444F">
        <w:rPr>
          <w:rFonts w:cstheme="minorHAnsi"/>
          <w:lang w:val="en-US"/>
        </w:rPr>
        <w:t>o</w:t>
      </w:r>
      <w:r w:rsidRPr="00C0444F">
        <w:rPr>
          <w:rFonts w:cstheme="minorHAnsi"/>
          <w:lang w:val="en-US"/>
        </w:rPr>
        <w:t>neer and blaze the trail to gender equality and women's taking more roles in society and business life, will also play an important role in the transformation of the energy sector with its projects and contribute to the sustainable development of Turkey.</w:t>
      </w:r>
    </w:p>
    <w:p w14:paraId="5F5117E6" w14:textId="77777777" w:rsidR="00493568" w:rsidRPr="00C0444F" w:rsidRDefault="00493568" w:rsidP="00493568">
      <w:pPr>
        <w:spacing w:after="0" w:line="276" w:lineRule="auto"/>
        <w:jc w:val="both"/>
        <w:rPr>
          <w:rFonts w:cstheme="minorHAnsi"/>
          <w:lang w:val="en-US"/>
        </w:rPr>
      </w:pPr>
    </w:p>
    <w:p w14:paraId="10116338" w14:textId="0D910FA4" w:rsidR="004F30B7" w:rsidRPr="00C0444F" w:rsidRDefault="004F30B7" w:rsidP="00941A41">
      <w:pPr>
        <w:spacing w:after="0" w:line="276" w:lineRule="auto"/>
        <w:jc w:val="both"/>
        <w:rPr>
          <w:b/>
          <w:lang w:val="en-US"/>
        </w:rPr>
      </w:pPr>
      <w:r w:rsidRPr="00C0444F">
        <w:rPr>
          <w:b/>
          <w:lang w:val="en-US"/>
        </w:rPr>
        <w:t>“</w:t>
      </w:r>
      <w:r w:rsidR="00385D45" w:rsidRPr="00C0444F">
        <w:rPr>
          <w:b/>
          <w:lang w:val="en-US"/>
        </w:rPr>
        <w:t>We will continue to bring women's power to our economy</w:t>
      </w:r>
      <w:r w:rsidRPr="00C0444F">
        <w:rPr>
          <w:b/>
          <w:lang w:val="en-US"/>
        </w:rPr>
        <w:t>”</w:t>
      </w:r>
    </w:p>
    <w:p w14:paraId="061824A1" w14:textId="55D7440A" w:rsidR="00FE306A" w:rsidRPr="00D663AF" w:rsidRDefault="00385D45" w:rsidP="00AD03FA">
      <w:pPr>
        <w:jc w:val="both"/>
        <w:rPr>
          <w:lang w:val="en-US"/>
        </w:rPr>
      </w:pPr>
      <w:bookmarkStart w:id="1" w:name="OLE_LINK1"/>
      <w:bookmarkStart w:id="2" w:name="OLE_LINK2"/>
      <w:bookmarkStart w:id="3" w:name="OLE_LINK3"/>
      <w:r w:rsidRPr="00C0444F">
        <w:rPr>
          <w:lang w:val="en-US"/>
        </w:rPr>
        <w:t>İdris Küpeli, the CEO of Aydem Energy</w:t>
      </w:r>
      <w:r w:rsidR="00C0444F">
        <w:rPr>
          <w:lang w:val="en-US"/>
        </w:rPr>
        <w:t>,</w:t>
      </w:r>
      <w:r w:rsidRPr="00C0444F">
        <w:rPr>
          <w:lang w:val="en-US"/>
        </w:rPr>
        <w:t xml:space="preserve"> </w:t>
      </w:r>
      <w:r w:rsidR="00C0444F" w:rsidRPr="00C0444F">
        <w:rPr>
          <w:lang w:val="en-US"/>
        </w:rPr>
        <w:t xml:space="preserve">indicating that as Aydem Energy, they invest in the development areas of the society as well as in their commercial activities, while adopting the approach of justice and equality in every field, has </w:t>
      </w:r>
      <w:r w:rsidRPr="00C0444F">
        <w:rPr>
          <w:lang w:val="en-US"/>
        </w:rPr>
        <w:t xml:space="preserve">stated that they are against gender-based discrimination as well as all forms of discrimination. </w:t>
      </w:r>
      <w:r w:rsidR="00C0444F">
        <w:rPr>
          <w:lang w:val="en-US"/>
        </w:rPr>
        <w:t>C</w:t>
      </w:r>
      <w:r w:rsidR="000F5182">
        <w:rPr>
          <w:lang w:val="en-US"/>
        </w:rPr>
        <w:t>o</w:t>
      </w:r>
      <w:r w:rsidR="00C0444F">
        <w:rPr>
          <w:lang w:val="en-US"/>
        </w:rPr>
        <w:t>ncerning</w:t>
      </w:r>
      <w:r w:rsidR="00C0444F" w:rsidRPr="00C0444F">
        <w:rPr>
          <w:lang w:val="en-US"/>
        </w:rPr>
        <w:t xml:space="preserve"> the issue of balancing of the place of women and men in social and business life, which is one of the important criteria of social welfare and development, pointing out that they continue their work with </w:t>
      </w:r>
      <w:r w:rsidR="00C0444F" w:rsidRPr="00D663AF">
        <w:rPr>
          <w:lang w:val="en-US"/>
        </w:rPr>
        <w:t xml:space="preserve">the "Aydem Equal Life" initiative , Küpeli has stated the following regarding </w:t>
      </w:r>
      <w:r w:rsidR="003541AF" w:rsidRPr="00D663AF">
        <w:rPr>
          <w:lang w:val="en-US"/>
        </w:rPr>
        <w:t>being a signatory</w:t>
      </w:r>
      <w:r w:rsidR="00C0444F" w:rsidRPr="00D663AF">
        <w:rPr>
          <w:lang w:val="en-US"/>
        </w:rPr>
        <w:t xml:space="preserve"> o</w:t>
      </w:r>
      <w:r w:rsidR="003541AF" w:rsidRPr="00D663AF">
        <w:rPr>
          <w:lang w:val="en-US"/>
        </w:rPr>
        <w:t>f</w:t>
      </w:r>
      <w:r w:rsidR="00C0444F" w:rsidRPr="00D663AF">
        <w:rPr>
          <w:lang w:val="en-US"/>
        </w:rPr>
        <w:t xml:space="preserve"> WEPs:</w:t>
      </w:r>
      <w:r w:rsidRPr="00D663AF">
        <w:rPr>
          <w:lang w:val="en-US"/>
        </w:rPr>
        <w:t xml:space="preserve"> </w:t>
      </w:r>
      <w:r w:rsidR="005C6663" w:rsidRPr="00D663AF">
        <w:rPr>
          <w:lang w:val="en-US"/>
        </w:rPr>
        <w:t>“</w:t>
      </w:r>
      <w:r w:rsidR="003541AF" w:rsidRPr="00D663AF">
        <w:rPr>
          <w:lang w:val="en-US"/>
        </w:rPr>
        <w:t>In order to empower women and ensure gender equality in all fields, we adopt equal opportunity as a fundamental stance against gender-based discrimination by transforming our policies, ways of doing business, and locations. We shall continue to increase the number of our female colleagues working under the umbrella of Aydem Energy at all levels, as well as continuing our work to bring female power to the economy, social life and to development. I am sure that our signing of WEPs shall motivate us in achieving these goals and will be an important step towards the transformation of our C</w:t>
      </w:r>
      <w:r w:rsidR="00D663AF" w:rsidRPr="00D663AF">
        <w:rPr>
          <w:lang w:val="en-US"/>
        </w:rPr>
        <w:t>ompany, industry and country</w:t>
      </w:r>
      <w:r w:rsidR="003541AF" w:rsidRPr="00D663AF">
        <w:rPr>
          <w:lang w:val="en-US"/>
        </w:rPr>
        <w:t>.</w:t>
      </w:r>
      <w:r w:rsidR="005C6663" w:rsidRPr="00D663AF">
        <w:rPr>
          <w:lang w:val="en-US"/>
        </w:rPr>
        <w:t>”</w:t>
      </w:r>
    </w:p>
    <w:p w14:paraId="6741DA53" w14:textId="32A6286D" w:rsidR="00C97B47" w:rsidRPr="00D663AF" w:rsidRDefault="00C5035E" w:rsidP="00E60D1F">
      <w:pPr>
        <w:spacing w:after="0" w:line="276" w:lineRule="auto"/>
        <w:jc w:val="both"/>
        <w:rPr>
          <w:lang w:val="en-US"/>
        </w:rPr>
      </w:pPr>
      <w:r w:rsidRPr="00C5035E">
        <w:rPr>
          <w:lang w:val="en-US"/>
        </w:rPr>
        <w:t xml:space="preserve">Aydem Equal Life, the initiative of Aydem Energy focusing on gender equality, carries out activities aimed at ensuring that every individual benefits fully and equally from rights, resources and opportunities, and equally </w:t>
      </w:r>
      <w:r>
        <w:rPr>
          <w:lang w:val="en-US"/>
        </w:rPr>
        <w:t>shares</w:t>
      </w:r>
      <w:r w:rsidRPr="00C5035E">
        <w:rPr>
          <w:lang w:val="en-US"/>
        </w:rPr>
        <w:t xml:space="preserve"> the responsibilities of life. Within the scope of the project, all employees are provided with gender training through internal trainers, equal talent pools are created in the recruitment processes, diversity and inclusion trainings are </w:t>
      </w:r>
      <w:r>
        <w:rPr>
          <w:lang w:val="en-US"/>
        </w:rPr>
        <w:t>applied</w:t>
      </w:r>
      <w:r w:rsidRPr="00C5035E">
        <w:rPr>
          <w:lang w:val="en-US"/>
        </w:rPr>
        <w:t xml:space="preserve">, and the physical spaces </w:t>
      </w:r>
      <w:r>
        <w:rPr>
          <w:lang w:val="en-US"/>
        </w:rPr>
        <w:t xml:space="preserve">are </w:t>
      </w:r>
      <w:r w:rsidRPr="00C5035E">
        <w:rPr>
          <w:lang w:val="en-US"/>
        </w:rPr>
        <w:t>rearrange</w:t>
      </w:r>
      <w:r>
        <w:rPr>
          <w:lang w:val="en-US"/>
        </w:rPr>
        <w:t>d</w:t>
      </w:r>
      <w:r w:rsidRPr="00C5035E">
        <w:rPr>
          <w:lang w:val="en-US"/>
        </w:rPr>
        <w:t xml:space="preserve"> with an egalitarian perspective.</w:t>
      </w:r>
      <w:r w:rsidR="001C1E4C" w:rsidRPr="00D663AF">
        <w:rPr>
          <w:lang w:val="en-US"/>
        </w:rPr>
        <w:t xml:space="preserve"> </w:t>
      </w:r>
      <w:r w:rsidRPr="00C5035E">
        <w:rPr>
          <w:lang w:val="en-US"/>
        </w:rPr>
        <w:t xml:space="preserve">Re-addressing its procedures and policies </w:t>
      </w:r>
      <w:r>
        <w:rPr>
          <w:lang w:val="en-US"/>
        </w:rPr>
        <w:t>through</w:t>
      </w:r>
      <w:r w:rsidRPr="00C5035E">
        <w:rPr>
          <w:lang w:val="en-US"/>
        </w:rPr>
        <w:t xml:space="preserve"> the lens </w:t>
      </w:r>
      <w:r w:rsidRPr="00C5035E">
        <w:rPr>
          <w:lang w:val="en-US"/>
        </w:rPr>
        <w:lastRenderedPageBreak/>
        <w:t xml:space="preserve">of gender equality, Aydem Energy </w:t>
      </w:r>
      <w:r>
        <w:rPr>
          <w:lang w:val="en-US"/>
        </w:rPr>
        <w:t>has issued</w:t>
      </w:r>
      <w:r w:rsidRPr="00C5035E">
        <w:rPr>
          <w:lang w:val="en-US"/>
        </w:rPr>
        <w:t xml:space="preserve"> the “Aydem Energy Procedure for Combating Domestic Violence”</w:t>
      </w:r>
      <w:r>
        <w:rPr>
          <w:lang w:val="en-US"/>
        </w:rPr>
        <w:t>,</w:t>
      </w:r>
      <w:r w:rsidRPr="00C5035E">
        <w:rPr>
          <w:lang w:val="en-US"/>
        </w:rPr>
        <w:t xml:space="preserve"> under the consultancy of Sabancı University</w:t>
      </w:r>
      <w:r>
        <w:rPr>
          <w:lang w:val="en-US"/>
        </w:rPr>
        <w:t>,</w:t>
      </w:r>
      <w:r w:rsidRPr="00C5035E">
        <w:rPr>
          <w:lang w:val="en-US"/>
        </w:rPr>
        <w:t xml:space="preserve"> within the scope of combating domestic violence and </w:t>
      </w:r>
      <w:r w:rsidR="00DE417F">
        <w:rPr>
          <w:lang w:val="en-US"/>
        </w:rPr>
        <w:t xml:space="preserve">has </w:t>
      </w:r>
      <w:r w:rsidRPr="00C5035E">
        <w:rPr>
          <w:lang w:val="en-US"/>
        </w:rPr>
        <w:t xml:space="preserve">created training on defining domestic violence that all employees </w:t>
      </w:r>
      <w:r w:rsidR="00DE417F">
        <w:rPr>
          <w:lang w:val="en-US"/>
        </w:rPr>
        <w:t xml:space="preserve">have </w:t>
      </w:r>
      <w:r w:rsidRPr="00C5035E">
        <w:rPr>
          <w:lang w:val="en-US"/>
        </w:rPr>
        <w:t>benefit</w:t>
      </w:r>
      <w:r w:rsidR="00DE417F">
        <w:rPr>
          <w:lang w:val="en-US"/>
        </w:rPr>
        <w:t>ed</w:t>
      </w:r>
      <w:r w:rsidRPr="00C5035E">
        <w:rPr>
          <w:lang w:val="en-US"/>
        </w:rPr>
        <w:t xml:space="preserve"> from. Aiming to reflect the gender equality approach to all business processes, the </w:t>
      </w:r>
      <w:r w:rsidR="00DE417F">
        <w:rPr>
          <w:lang w:val="en-US"/>
        </w:rPr>
        <w:t>C</w:t>
      </w:r>
      <w:r w:rsidRPr="00C5035E">
        <w:rPr>
          <w:lang w:val="en-US"/>
        </w:rPr>
        <w:t>ompany carries out projects to raise awareness through regular communication activities and seminars.</w:t>
      </w:r>
      <w:r w:rsidR="001C1E4C" w:rsidRPr="00D663AF">
        <w:rPr>
          <w:lang w:val="en-US"/>
        </w:rPr>
        <w:t xml:space="preserve"> </w:t>
      </w:r>
    </w:p>
    <w:p w14:paraId="646197F0" w14:textId="77777777" w:rsidR="00AF4D13" w:rsidRPr="00D663AF" w:rsidRDefault="00AF4D13" w:rsidP="00941A41">
      <w:pPr>
        <w:spacing w:after="0" w:line="276" w:lineRule="auto"/>
        <w:jc w:val="both"/>
        <w:rPr>
          <w:lang w:val="en-US"/>
        </w:rPr>
      </w:pPr>
    </w:p>
    <w:p w14:paraId="0F0EC0B6" w14:textId="77777777" w:rsidR="00941A41" w:rsidRPr="00D663AF" w:rsidRDefault="00941A41" w:rsidP="00941A41">
      <w:pPr>
        <w:spacing w:after="0" w:line="276" w:lineRule="auto"/>
        <w:jc w:val="both"/>
        <w:rPr>
          <w:lang w:val="en-US"/>
        </w:rPr>
      </w:pPr>
    </w:p>
    <w:p w14:paraId="4403B685" w14:textId="65432E8F" w:rsidR="00AF4D13" w:rsidRPr="00D663AF" w:rsidRDefault="00DE417F" w:rsidP="00941A41">
      <w:pPr>
        <w:pStyle w:val="NoSpacing"/>
        <w:spacing w:line="276" w:lineRule="auto"/>
        <w:jc w:val="both"/>
        <w:rPr>
          <w:rFonts w:asciiTheme="majorHAnsi" w:hAnsiTheme="majorHAnsi" w:cstheme="majorHAnsi"/>
          <w:b/>
          <w:bCs/>
          <w:i/>
          <w:iCs/>
          <w:sz w:val="18"/>
          <w:szCs w:val="18"/>
          <w:u w:val="single"/>
          <w:lang w:val="en-US"/>
        </w:rPr>
      </w:pPr>
      <w:r>
        <w:rPr>
          <w:rFonts w:asciiTheme="minorHAnsi" w:hAnsiTheme="minorHAnsi" w:cstheme="minorHAnsi"/>
          <w:b/>
          <w:bCs/>
          <w:i/>
          <w:iCs/>
          <w:sz w:val="18"/>
          <w:szCs w:val="18"/>
          <w:u w:val="single"/>
          <w:lang w:val="en-US"/>
        </w:rPr>
        <w:t xml:space="preserve">About </w:t>
      </w:r>
      <w:r w:rsidRPr="008107BD">
        <w:rPr>
          <w:rFonts w:asciiTheme="minorHAnsi" w:hAnsiTheme="minorHAnsi" w:cstheme="minorHAnsi"/>
          <w:b/>
          <w:bCs/>
          <w:i/>
          <w:iCs/>
          <w:sz w:val="18"/>
          <w:szCs w:val="18"/>
          <w:u w:val="single"/>
          <w:lang w:val="en-US"/>
        </w:rPr>
        <w:t>Aydem Ener</w:t>
      </w:r>
      <w:r>
        <w:rPr>
          <w:rFonts w:asciiTheme="minorHAnsi" w:hAnsiTheme="minorHAnsi" w:cstheme="minorHAnsi"/>
          <w:b/>
          <w:bCs/>
          <w:i/>
          <w:iCs/>
          <w:sz w:val="18"/>
          <w:szCs w:val="18"/>
          <w:u w:val="single"/>
          <w:lang w:val="en-US"/>
        </w:rPr>
        <w:t xml:space="preserve">gy </w:t>
      </w:r>
    </w:p>
    <w:p w14:paraId="5D7DF331" w14:textId="27EF1A30" w:rsidR="005C3322" w:rsidRPr="00D663AF" w:rsidRDefault="00DE417F" w:rsidP="00941A41">
      <w:pPr>
        <w:pStyle w:val="NoSpacing"/>
        <w:spacing w:line="276" w:lineRule="auto"/>
        <w:jc w:val="both"/>
        <w:rPr>
          <w:rFonts w:asciiTheme="minorHAnsi" w:hAnsiTheme="minorHAnsi" w:cstheme="minorHAnsi"/>
          <w:sz w:val="18"/>
          <w:szCs w:val="18"/>
          <w:lang w:val="en-US"/>
        </w:rPr>
      </w:pPr>
      <w:r w:rsidRPr="009F27B8">
        <w:rPr>
          <w:rStyle w:val="Emphasis"/>
          <w:rFonts w:cs="Calibri"/>
          <w:i w:val="0"/>
          <w:color w:val="333333"/>
          <w:sz w:val="18"/>
          <w:szCs w:val="18"/>
          <w:lang w:val="en-US"/>
        </w:rPr>
        <w:t xml:space="preserve">Aydem Energy, the first and the pioneering integrated energy company of Turkey, operates in the fields of electricity generation, distribution and retail. Aydem Energy, which has put its signature under the pioneering works in its sector such as accomplishing of the first private hydroelectric power plant of Turkey, producing of the first domestic solar cell and possessing of the first private electricity distribution and retail licenses; presently, with its 27 power plants spread throughout Turkey and with its 1.965 MW installed power generates an electrical energy of 10.044 GW per annum. The renewable energy generation company of Aydem Energy, which focuses on renewable energy, is the largest company in Turkey, whose portfolio consists of 100% renewable resources. Besides the electricity generation activities, with its electricity retail companies, </w:t>
      </w:r>
      <w:r w:rsidRPr="009F27B8">
        <w:rPr>
          <w:rFonts w:asciiTheme="minorHAnsi" w:hAnsiTheme="minorHAnsi" w:cstheme="minorHAnsi"/>
          <w:i/>
          <w:sz w:val="18"/>
          <w:szCs w:val="18"/>
          <w:lang w:val="en-US"/>
        </w:rPr>
        <w:t>Aydem Retail and Gediz Retail,</w:t>
      </w:r>
      <w:r w:rsidRPr="009F27B8">
        <w:rPr>
          <w:rStyle w:val="CommentSubjectChar"/>
          <w:rFonts w:cs="Calibri"/>
          <w:i/>
          <w:color w:val="333333"/>
          <w:sz w:val="18"/>
          <w:szCs w:val="18"/>
          <w:lang w:val="en-US"/>
        </w:rPr>
        <w:t xml:space="preserve"> </w:t>
      </w:r>
      <w:r w:rsidRPr="009F27B8">
        <w:rPr>
          <w:rStyle w:val="Emphasis"/>
          <w:rFonts w:cs="Calibri"/>
          <w:i w:val="0"/>
          <w:color w:val="333333"/>
          <w:sz w:val="18"/>
          <w:szCs w:val="18"/>
          <w:lang w:val="en-US"/>
        </w:rPr>
        <w:t xml:space="preserve">it provides service to 5 million customers in 2 regions and 5 cities, namely Aydın, Denizli, Muğla, İzmir and Manisa. It also provides electricity distribution services in the same provinces with its electricity distribution companies, </w:t>
      </w:r>
      <w:r w:rsidRPr="009F27B8">
        <w:rPr>
          <w:rFonts w:asciiTheme="minorHAnsi" w:hAnsiTheme="minorHAnsi" w:cstheme="minorHAnsi"/>
          <w:i/>
          <w:sz w:val="18"/>
          <w:szCs w:val="18"/>
          <w:lang w:val="en-US"/>
        </w:rPr>
        <w:t>ADM Electricity Distribution and GDZ Electricity Distribution</w:t>
      </w:r>
      <w:r w:rsidRPr="009F27B8">
        <w:rPr>
          <w:rStyle w:val="Emphasis"/>
          <w:rFonts w:cs="Calibri"/>
          <w:i w:val="0"/>
          <w:color w:val="333333"/>
          <w:sz w:val="18"/>
          <w:szCs w:val="18"/>
          <w:lang w:val="en-US"/>
        </w:rPr>
        <w:t>.</w:t>
      </w:r>
      <w:r w:rsidRPr="00A06A27">
        <w:rPr>
          <w:rStyle w:val="Emphasis"/>
          <w:rFonts w:cs="Calibri"/>
          <w:color w:val="333333"/>
          <w:lang w:val="en-US"/>
        </w:rPr>
        <w:t xml:space="preserve"> </w:t>
      </w:r>
      <w:r w:rsidR="00AF4D13" w:rsidRPr="00D663AF">
        <w:rPr>
          <w:rFonts w:asciiTheme="minorHAnsi" w:hAnsiTheme="minorHAnsi" w:cstheme="minorHAnsi"/>
          <w:sz w:val="18"/>
          <w:szCs w:val="18"/>
          <w:lang w:val="en-US"/>
        </w:rPr>
        <w:t xml:space="preserve"> </w:t>
      </w:r>
      <w:r w:rsidR="00E27672" w:rsidRPr="00E27672">
        <w:rPr>
          <w:rFonts w:asciiTheme="minorHAnsi" w:hAnsiTheme="minorHAnsi" w:cstheme="minorHAnsi"/>
          <w:sz w:val="18"/>
          <w:szCs w:val="18"/>
          <w:lang w:val="en-US"/>
        </w:rPr>
        <w:t>Realizing a first in Turkey in</w:t>
      </w:r>
      <w:r w:rsidR="00E27672">
        <w:rPr>
          <w:rFonts w:asciiTheme="minorHAnsi" w:hAnsiTheme="minorHAnsi" w:cstheme="minorHAnsi"/>
          <w:sz w:val="18"/>
          <w:szCs w:val="18"/>
          <w:lang w:val="en-US"/>
        </w:rPr>
        <w:t xml:space="preserve"> the year of</w:t>
      </w:r>
      <w:r w:rsidR="00E27672" w:rsidRPr="00E27672">
        <w:rPr>
          <w:rFonts w:asciiTheme="minorHAnsi" w:hAnsiTheme="minorHAnsi" w:cstheme="minorHAnsi"/>
          <w:sz w:val="18"/>
          <w:szCs w:val="18"/>
          <w:lang w:val="en-US"/>
        </w:rPr>
        <w:t xml:space="preserve"> 2021 with its investments in human resources, the</w:t>
      </w:r>
      <w:r w:rsidR="00E27672">
        <w:rPr>
          <w:rFonts w:asciiTheme="minorHAnsi" w:hAnsiTheme="minorHAnsi" w:cstheme="minorHAnsi"/>
          <w:sz w:val="18"/>
          <w:szCs w:val="18"/>
          <w:lang w:val="en-US"/>
        </w:rPr>
        <w:t xml:space="preserve"> C</w:t>
      </w:r>
      <w:r w:rsidR="00E27672" w:rsidRPr="00E27672">
        <w:rPr>
          <w:rFonts w:asciiTheme="minorHAnsi" w:hAnsiTheme="minorHAnsi" w:cstheme="minorHAnsi"/>
          <w:sz w:val="18"/>
          <w:szCs w:val="18"/>
          <w:lang w:val="en-US"/>
        </w:rPr>
        <w:t xml:space="preserve">ompany </w:t>
      </w:r>
      <w:r w:rsidR="00E27672">
        <w:rPr>
          <w:rFonts w:asciiTheme="minorHAnsi" w:hAnsiTheme="minorHAnsi" w:cstheme="minorHAnsi"/>
          <w:sz w:val="18"/>
          <w:szCs w:val="18"/>
          <w:lang w:val="en-US"/>
        </w:rPr>
        <w:t xml:space="preserve">has </w:t>
      </w:r>
      <w:r w:rsidR="00E27672" w:rsidRPr="00E27672">
        <w:rPr>
          <w:rFonts w:asciiTheme="minorHAnsi" w:hAnsiTheme="minorHAnsi" w:cstheme="minorHAnsi"/>
          <w:sz w:val="18"/>
          <w:szCs w:val="18"/>
          <w:lang w:val="en-US"/>
        </w:rPr>
        <w:t xml:space="preserve">succeeded in obtaining the Great Place to Work® Certificate with 11 group companies, and </w:t>
      </w:r>
      <w:r w:rsidR="00E27672">
        <w:rPr>
          <w:rFonts w:asciiTheme="minorHAnsi" w:hAnsiTheme="minorHAnsi" w:cstheme="minorHAnsi"/>
          <w:sz w:val="18"/>
          <w:szCs w:val="18"/>
          <w:lang w:val="en-US"/>
        </w:rPr>
        <w:t>also has been</w:t>
      </w:r>
      <w:r w:rsidR="00E27672" w:rsidRPr="00E27672">
        <w:rPr>
          <w:rFonts w:asciiTheme="minorHAnsi" w:hAnsiTheme="minorHAnsi" w:cstheme="minorHAnsi"/>
          <w:sz w:val="18"/>
          <w:szCs w:val="18"/>
          <w:lang w:val="en-US"/>
        </w:rPr>
        <w:t xml:space="preserve"> included in </w:t>
      </w:r>
      <w:r w:rsidR="00E27672">
        <w:rPr>
          <w:rFonts w:asciiTheme="minorHAnsi" w:hAnsiTheme="minorHAnsi" w:cstheme="minorHAnsi"/>
          <w:sz w:val="18"/>
          <w:szCs w:val="18"/>
          <w:lang w:val="en-US"/>
        </w:rPr>
        <w:t>the</w:t>
      </w:r>
      <w:r w:rsidR="00E27672" w:rsidRPr="00E27672">
        <w:rPr>
          <w:rFonts w:asciiTheme="minorHAnsi" w:hAnsiTheme="minorHAnsi" w:cstheme="minorHAnsi"/>
          <w:sz w:val="18"/>
          <w:szCs w:val="18"/>
          <w:lang w:val="en-US"/>
        </w:rPr>
        <w:t xml:space="preserve"> Best Employers </w:t>
      </w:r>
      <w:r w:rsidR="00E27672">
        <w:rPr>
          <w:rFonts w:asciiTheme="minorHAnsi" w:hAnsiTheme="minorHAnsi" w:cstheme="minorHAnsi"/>
          <w:sz w:val="18"/>
          <w:szCs w:val="18"/>
          <w:lang w:val="en-US"/>
        </w:rPr>
        <w:t>of Turkey</w:t>
      </w:r>
      <w:r w:rsidR="00E27672" w:rsidRPr="00E27672">
        <w:rPr>
          <w:rFonts w:asciiTheme="minorHAnsi" w:hAnsiTheme="minorHAnsi" w:cstheme="minorHAnsi"/>
          <w:sz w:val="18"/>
          <w:szCs w:val="18"/>
          <w:lang w:val="en-US"/>
        </w:rPr>
        <w:t xml:space="preserve"> List with 8 group companies by the same institute.</w:t>
      </w:r>
    </w:p>
    <w:p w14:paraId="43E787B3" w14:textId="77777777" w:rsidR="005C3322" w:rsidRPr="00D663AF" w:rsidRDefault="005C3322" w:rsidP="00941A41">
      <w:pPr>
        <w:pStyle w:val="NoSpacing"/>
        <w:spacing w:line="276" w:lineRule="auto"/>
        <w:jc w:val="both"/>
        <w:rPr>
          <w:rFonts w:asciiTheme="minorHAnsi" w:hAnsiTheme="minorHAnsi" w:cstheme="minorHAnsi"/>
          <w:sz w:val="18"/>
          <w:szCs w:val="18"/>
          <w:lang w:val="en-US"/>
        </w:rPr>
      </w:pPr>
    </w:p>
    <w:p w14:paraId="244DC342" w14:textId="139EB145" w:rsidR="00946F05" w:rsidRPr="00D663AF" w:rsidRDefault="00E27672" w:rsidP="00941A41">
      <w:pPr>
        <w:pStyle w:val="NoSpacing"/>
        <w:spacing w:line="276" w:lineRule="auto"/>
        <w:jc w:val="both"/>
        <w:rPr>
          <w:rFonts w:asciiTheme="minorHAnsi" w:hAnsiTheme="minorHAnsi" w:cstheme="minorHAnsi"/>
          <w:b/>
          <w:i/>
          <w:sz w:val="18"/>
          <w:szCs w:val="18"/>
          <w:u w:val="single"/>
          <w:lang w:val="en-US"/>
        </w:rPr>
      </w:pPr>
      <w:r w:rsidRPr="00E27672">
        <w:rPr>
          <w:rFonts w:asciiTheme="minorHAnsi" w:hAnsiTheme="minorHAnsi" w:cstheme="minorHAnsi"/>
          <w:b/>
          <w:i/>
          <w:sz w:val="18"/>
          <w:szCs w:val="18"/>
          <w:u w:val="single"/>
          <w:lang w:val="en-US"/>
        </w:rPr>
        <w:t>About Women's Empowerment Principles</w:t>
      </w:r>
    </w:p>
    <w:p w14:paraId="56487DA9" w14:textId="6F5ED441" w:rsidR="005C3322" w:rsidRPr="007E2869" w:rsidRDefault="00201D31" w:rsidP="00941A41">
      <w:pPr>
        <w:pStyle w:val="NoSpacing"/>
        <w:spacing w:line="276" w:lineRule="auto"/>
        <w:jc w:val="both"/>
        <w:rPr>
          <w:rFonts w:asciiTheme="minorHAnsi" w:hAnsiTheme="minorHAnsi" w:cstheme="minorHAnsi"/>
          <w:sz w:val="18"/>
          <w:szCs w:val="18"/>
          <w:lang w:val="en-US"/>
        </w:rPr>
      </w:pPr>
      <w:r w:rsidRPr="00201D31">
        <w:rPr>
          <w:rFonts w:asciiTheme="minorHAnsi" w:hAnsiTheme="minorHAnsi" w:cstheme="minorHAnsi"/>
          <w:sz w:val="18"/>
          <w:szCs w:val="18"/>
          <w:lang w:val="en-US"/>
        </w:rPr>
        <w:t>The Women's Empowerment Principles (WEPs)</w:t>
      </w:r>
      <w:r>
        <w:rPr>
          <w:rFonts w:asciiTheme="minorHAnsi" w:hAnsiTheme="minorHAnsi" w:cstheme="minorHAnsi"/>
          <w:sz w:val="18"/>
          <w:szCs w:val="18"/>
          <w:lang w:val="en-US"/>
        </w:rPr>
        <w:t>,</w:t>
      </w:r>
      <w:r w:rsidRPr="00201D31">
        <w:rPr>
          <w:rFonts w:asciiTheme="minorHAnsi" w:hAnsiTheme="minorHAnsi" w:cstheme="minorHAnsi"/>
          <w:sz w:val="18"/>
          <w:szCs w:val="18"/>
          <w:lang w:val="en-US"/>
        </w:rPr>
        <w:t xml:space="preserve"> as a joint initiative of UN Women and the UN Global Compact,</w:t>
      </w:r>
      <w:r>
        <w:rPr>
          <w:rFonts w:asciiTheme="minorHAnsi" w:hAnsiTheme="minorHAnsi" w:cstheme="minorHAnsi"/>
          <w:sz w:val="18"/>
          <w:szCs w:val="18"/>
          <w:lang w:val="en-US"/>
        </w:rPr>
        <w:t xml:space="preserve"> has been</w:t>
      </w:r>
      <w:r w:rsidRPr="00201D31">
        <w:rPr>
          <w:rFonts w:asciiTheme="minorHAnsi" w:hAnsiTheme="minorHAnsi" w:cstheme="minorHAnsi"/>
          <w:sz w:val="18"/>
          <w:szCs w:val="18"/>
          <w:lang w:val="en-US"/>
        </w:rPr>
        <w:t xml:space="preserve"> developed through the work and negotiations of a multi-stakeholder group </w:t>
      </w:r>
      <w:r>
        <w:rPr>
          <w:rFonts w:asciiTheme="minorHAnsi" w:hAnsiTheme="minorHAnsi" w:cstheme="minorHAnsi"/>
          <w:sz w:val="18"/>
          <w:szCs w:val="18"/>
          <w:lang w:val="en-US"/>
        </w:rPr>
        <w:t xml:space="preserve">comprising </w:t>
      </w:r>
      <w:r w:rsidRPr="00201D31">
        <w:rPr>
          <w:rFonts w:asciiTheme="minorHAnsi" w:hAnsiTheme="minorHAnsi" w:cstheme="minorHAnsi"/>
          <w:sz w:val="18"/>
          <w:szCs w:val="18"/>
          <w:lang w:val="en-US"/>
        </w:rPr>
        <w:t xml:space="preserve">of </w:t>
      </w:r>
      <w:r>
        <w:rPr>
          <w:rFonts w:asciiTheme="minorHAnsi" w:hAnsiTheme="minorHAnsi" w:cstheme="minorHAnsi"/>
          <w:sz w:val="18"/>
          <w:szCs w:val="18"/>
          <w:lang w:val="en-US"/>
        </w:rPr>
        <w:t xml:space="preserve">the </w:t>
      </w:r>
      <w:r w:rsidRPr="00201D31">
        <w:rPr>
          <w:rFonts w:asciiTheme="minorHAnsi" w:hAnsiTheme="minorHAnsi" w:cstheme="minorHAnsi"/>
          <w:sz w:val="18"/>
          <w:szCs w:val="18"/>
          <w:lang w:val="en-US"/>
        </w:rPr>
        <w:t>business world, non-governmental organizations, universities, local governments</w:t>
      </w:r>
      <w:r>
        <w:rPr>
          <w:rFonts w:asciiTheme="minorHAnsi" w:hAnsiTheme="minorHAnsi" w:cstheme="minorHAnsi"/>
          <w:sz w:val="18"/>
          <w:szCs w:val="18"/>
          <w:lang w:val="en-US"/>
        </w:rPr>
        <w:t>,</w:t>
      </w:r>
      <w:r w:rsidRPr="00201D31">
        <w:rPr>
          <w:rFonts w:asciiTheme="minorHAnsi" w:hAnsiTheme="minorHAnsi" w:cstheme="minorHAnsi"/>
          <w:sz w:val="18"/>
          <w:szCs w:val="18"/>
          <w:lang w:val="en-US"/>
        </w:rPr>
        <w:t xml:space="preserve"> public institutions and UN representatives. Consisting of 7 basic principles, WEPs aims to contribute to the private sector's strengthening </w:t>
      </w:r>
      <w:r>
        <w:rPr>
          <w:rFonts w:asciiTheme="minorHAnsi" w:hAnsiTheme="minorHAnsi" w:cstheme="minorHAnsi"/>
          <w:sz w:val="18"/>
          <w:szCs w:val="18"/>
          <w:lang w:val="en-US"/>
        </w:rPr>
        <w:t xml:space="preserve">of </w:t>
      </w:r>
      <w:r w:rsidRPr="00201D31">
        <w:rPr>
          <w:rFonts w:asciiTheme="minorHAnsi" w:hAnsiTheme="minorHAnsi" w:cstheme="minorHAnsi"/>
          <w:sz w:val="18"/>
          <w:szCs w:val="18"/>
          <w:lang w:val="en-US"/>
        </w:rPr>
        <w:t xml:space="preserve">its current </w:t>
      </w:r>
      <w:r>
        <w:rPr>
          <w:rFonts w:asciiTheme="minorHAnsi" w:hAnsiTheme="minorHAnsi" w:cstheme="minorHAnsi"/>
          <w:sz w:val="18"/>
          <w:szCs w:val="18"/>
          <w:lang w:val="en-US"/>
        </w:rPr>
        <w:t>studies</w:t>
      </w:r>
      <w:r w:rsidRPr="00201D31">
        <w:rPr>
          <w:rFonts w:asciiTheme="minorHAnsi" w:hAnsiTheme="minorHAnsi" w:cstheme="minorHAnsi"/>
          <w:sz w:val="18"/>
          <w:szCs w:val="18"/>
          <w:lang w:val="en-US"/>
        </w:rPr>
        <w:t xml:space="preserve"> on gender equality, developing </w:t>
      </w:r>
      <w:r w:rsidRPr="007E2869">
        <w:rPr>
          <w:rFonts w:asciiTheme="minorHAnsi" w:hAnsiTheme="minorHAnsi" w:cstheme="minorHAnsi"/>
          <w:sz w:val="18"/>
          <w:szCs w:val="18"/>
          <w:lang w:val="en-US"/>
        </w:rPr>
        <w:t xml:space="preserve">of institutional policies and programs, and analyzing of its current </w:t>
      </w:r>
      <w:r w:rsidR="00784472" w:rsidRPr="007E2869">
        <w:rPr>
          <w:rFonts w:asciiTheme="minorHAnsi" w:hAnsiTheme="minorHAnsi" w:cstheme="minorHAnsi"/>
          <w:sz w:val="18"/>
          <w:szCs w:val="18"/>
          <w:lang w:val="en-US"/>
        </w:rPr>
        <w:t>works</w:t>
      </w:r>
      <w:r w:rsidRPr="007E2869">
        <w:rPr>
          <w:rFonts w:asciiTheme="minorHAnsi" w:hAnsiTheme="minorHAnsi" w:cstheme="minorHAnsi"/>
          <w:sz w:val="18"/>
          <w:szCs w:val="18"/>
          <w:lang w:val="en-US"/>
        </w:rPr>
        <w:t>, key indicators and reporting practices.</w:t>
      </w:r>
      <w:r w:rsidR="00E60D1F" w:rsidRPr="007E2869">
        <w:rPr>
          <w:rFonts w:asciiTheme="minorHAnsi" w:hAnsiTheme="minorHAnsi" w:cstheme="minorHAnsi"/>
          <w:sz w:val="18"/>
          <w:szCs w:val="18"/>
          <w:lang w:val="en-US"/>
        </w:rPr>
        <w:t xml:space="preserve"> </w:t>
      </w:r>
    </w:p>
    <w:p w14:paraId="3609AF8F" w14:textId="77777777" w:rsidR="005C3322" w:rsidRPr="007E2869" w:rsidRDefault="005C3322" w:rsidP="00E60D1F">
      <w:pPr>
        <w:pStyle w:val="NoSpacing"/>
        <w:spacing w:line="276" w:lineRule="auto"/>
        <w:jc w:val="both"/>
        <w:rPr>
          <w:rFonts w:asciiTheme="minorHAnsi" w:hAnsiTheme="minorHAnsi" w:cstheme="minorHAnsi"/>
          <w:sz w:val="18"/>
          <w:szCs w:val="18"/>
          <w:lang w:val="en-US"/>
        </w:rPr>
      </w:pPr>
    </w:p>
    <w:p w14:paraId="2CA0E1C2" w14:textId="4A31F35A" w:rsidR="005C3322" w:rsidRPr="007E2869" w:rsidRDefault="00784472" w:rsidP="00E60D1F">
      <w:pPr>
        <w:pStyle w:val="NoSpacing"/>
        <w:spacing w:line="276" w:lineRule="auto"/>
        <w:jc w:val="both"/>
        <w:rPr>
          <w:rFonts w:asciiTheme="minorHAnsi" w:hAnsiTheme="minorHAnsi" w:cstheme="minorHAnsi"/>
          <w:b/>
          <w:sz w:val="18"/>
          <w:szCs w:val="18"/>
          <w:lang w:val="en-US"/>
        </w:rPr>
      </w:pPr>
      <w:r w:rsidRPr="007E2869">
        <w:rPr>
          <w:rFonts w:asciiTheme="minorHAnsi" w:hAnsiTheme="minorHAnsi" w:cstheme="minorHAnsi"/>
          <w:b/>
          <w:sz w:val="18"/>
          <w:szCs w:val="18"/>
          <w:lang w:val="en-US"/>
        </w:rPr>
        <w:t>The 7 basic principles of WEPs consist of the following titles:</w:t>
      </w:r>
    </w:p>
    <w:p w14:paraId="64FB21BC" w14:textId="36B2C777" w:rsidR="00784472" w:rsidRPr="000F5182" w:rsidRDefault="005C3322" w:rsidP="00E60D1F">
      <w:pPr>
        <w:pStyle w:val="NoSpacing"/>
        <w:spacing w:line="276" w:lineRule="auto"/>
        <w:rPr>
          <w:rFonts w:asciiTheme="minorHAnsi" w:hAnsiTheme="minorHAnsi" w:cstheme="minorHAnsi"/>
          <w:sz w:val="18"/>
          <w:szCs w:val="18"/>
          <w:lang w:val="en-US"/>
        </w:rPr>
      </w:pPr>
      <w:r w:rsidRPr="000F5182">
        <w:rPr>
          <w:rFonts w:asciiTheme="minorHAnsi" w:hAnsiTheme="minorHAnsi" w:cstheme="minorHAnsi"/>
          <w:sz w:val="18"/>
          <w:szCs w:val="18"/>
          <w:lang w:val="en-US"/>
        </w:rPr>
        <w:t xml:space="preserve">1. </w:t>
      </w:r>
      <w:r w:rsidR="00784472" w:rsidRPr="000F5182">
        <w:rPr>
          <w:rFonts w:asciiTheme="minorHAnsi" w:hAnsiTheme="minorHAnsi" w:cstheme="minorHAnsi"/>
          <w:color w:val="3F3F3F"/>
          <w:sz w:val="18"/>
          <w:szCs w:val="18"/>
          <w:shd w:val="clear" w:color="auto" w:fill="FFFFFF"/>
          <w:lang w:val="en-US"/>
        </w:rPr>
        <w:t>Establishing of high-level corporate leadership for gender equality,</w:t>
      </w:r>
      <w:r w:rsidRPr="000F5182">
        <w:rPr>
          <w:rFonts w:asciiTheme="minorHAnsi" w:hAnsiTheme="minorHAnsi" w:cstheme="minorHAnsi"/>
          <w:sz w:val="18"/>
          <w:szCs w:val="18"/>
          <w:lang w:val="en-US"/>
        </w:rPr>
        <w:br/>
        <w:t xml:space="preserve">2. </w:t>
      </w:r>
      <w:r w:rsidR="00784472" w:rsidRPr="000F5182">
        <w:rPr>
          <w:rFonts w:asciiTheme="minorHAnsi" w:hAnsiTheme="minorHAnsi" w:cstheme="minorHAnsi"/>
          <w:color w:val="3F3F3F"/>
          <w:sz w:val="18"/>
          <w:szCs w:val="18"/>
          <w:shd w:val="clear" w:color="auto" w:fill="FFFFFF"/>
          <w:lang w:val="en-US"/>
        </w:rPr>
        <w:t>Treating of all women and men fairly at work – respecting and supporting of human rights and nondiscrimination principles,</w:t>
      </w:r>
      <w:r w:rsidRPr="000F5182">
        <w:rPr>
          <w:rFonts w:asciiTheme="minorHAnsi" w:hAnsiTheme="minorHAnsi" w:cstheme="minorHAnsi"/>
          <w:sz w:val="18"/>
          <w:szCs w:val="18"/>
          <w:lang w:val="en-US"/>
        </w:rPr>
        <w:br/>
        <w:t xml:space="preserve">3. </w:t>
      </w:r>
      <w:r w:rsidR="00784472" w:rsidRPr="000F5182">
        <w:rPr>
          <w:rFonts w:asciiTheme="minorHAnsi" w:hAnsiTheme="minorHAnsi" w:cstheme="minorHAnsi"/>
          <w:color w:val="3F3F3F"/>
          <w:sz w:val="18"/>
          <w:szCs w:val="18"/>
          <w:shd w:val="clear" w:color="auto" w:fill="FFFFFF"/>
          <w:lang w:val="en-US"/>
        </w:rPr>
        <w:t>Ensuring of the health, safety and well-being of all the women and men workers,</w:t>
      </w:r>
      <w:r w:rsidRPr="000F5182">
        <w:rPr>
          <w:rFonts w:asciiTheme="minorHAnsi" w:hAnsiTheme="minorHAnsi" w:cstheme="minorHAnsi"/>
          <w:sz w:val="18"/>
          <w:szCs w:val="18"/>
          <w:lang w:val="en-US"/>
        </w:rPr>
        <w:t> </w:t>
      </w:r>
      <w:r w:rsidRPr="000F5182">
        <w:rPr>
          <w:rFonts w:asciiTheme="minorHAnsi" w:hAnsiTheme="minorHAnsi" w:cstheme="minorHAnsi"/>
          <w:sz w:val="18"/>
          <w:szCs w:val="18"/>
          <w:lang w:val="en-US"/>
        </w:rPr>
        <w:br/>
        <w:t xml:space="preserve">4. </w:t>
      </w:r>
      <w:r w:rsidR="00784472" w:rsidRPr="000F5182">
        <w:rPr>
          <w:rFonts w:asciiTheme="minorHAnsi" w:hAnsiTheme="minorHAnsi" w:cstheme="minorHAnsi"/>
          <w:color w:val="3F3F3F"/>
          <w:sz w:val="18"/>
          <w:szCs w:val="18"/>
          <w:shd w:val="clear" w:color="auto" w:fill="FFFFFF"/>
          <w:lang w:val="en-US"/>
        </w:rPr>
        <w:t>Promoting of education, training and professional development opportun</w:t>
      </w:r>
      <w:r w:rsidR="007E2869" w:rsidRPr="000F5182">
        <w:rPr>
          <w:rFonts w:asciiTheme="minorHAnsi" w:hAnsiTheme="minorHAnsi" w:cstheme="minorHAnsi"/>
          <w:color w:val="3F3F3F"/>
          <w:sz w:val="18"/>
          <w:szCs w:val="18"/>
          <w:shd w:val="clear" w:color="auto" w:fill="FFFFFF"/>
          <w:lang w:val="en-US"/>
        </w:rPr>
        <w:t>i</w:t>
      </w:r>
      <w:r w:rsidR="00784472" w:rsidRPr="000F5182">
        <w:rPr>
          <w:rFonts w:asciiTheme="minorHAnsi" w:hAnsiTheme="minorHAnsi" w:cstheme="minorHAnsi"/>
          <w:color w:val="3F3F3F"/>
          <w:sz w:val="18"/>
          <w:szCs w:val="18"/>
          <w:shd w:val="clear" w:color="auto" w:fill="FFFFFF"/>
          <w:lang w:val="en-US"/>
        </w:rPr>
        <w:t>ties for women,</w:t>
      </w:r>
      <w:r w:rsidRPr="000F5182">
        <w:rPr>
          <w:rFonts w:asciiTheme="minorHAnsi" w:hAnsiTheme="minorHAnsi" w:cstheme="minorHAnsi"/>
          <w:sz w:val="18"/>
          <w:szCs w:val="18"/>
          <w:lang w:val="en-US"/>
        </w:rPr>
        <w:br/>
        <w:t xml:space="preserve">5. </w:t>
      </w:r>
      <w:r w:rsidR="00784472" w:rsidRPr="000F5182">
        <w:rPr>
          <w:rFonts w:asciiTheme="minorHAnsi" w:hAnsiTheme="minorHAnsi" w:cstheme="minorHAnsi"/>
          <w:color w:val="3F3F3F"/>
          <w:sz w:val="18"/>
          <w:szCs w:val="18"/>
          <w:shd w:val="clear" w:color="auto" w:fill="FFFFFF"/>
          <w:lang w:val="en-US"/>
        </w:rPr>
        <w:t>Implementing of enterprise development, supply chain and marketing practices that empower women,</w:t>
      </w:r>
      <w:r w:rsidRPr="000F5182">
        <w:rPr>
          <w:rFonts w:asciiTheme="minorHAnsi" w:hAnsiTheme="minorHAnsi" w:cstheme="minorHAnsi"/>
          <w:sz w:val="18"/>
          <w:szCs w:val="18"/>
          <w:lang w:val="en-US"/>
        </w:rPr>
        <w:br/>
        <w:t xml:space="preserve">6. </w:t>
      </w:r>
      <w:r w:rsidR="00784472" w:rsidRPr="000F5182">
        <w:rPr>
          <w:rFonts w:asciiTheme="minorHAnsi" w:hAnsiTheme="minorHAnsi" w:cstheme="minorHAnsi"/>
          <w:color w:val="3F3F3F"/>
          <w:sz w:val="18"/>
          <w:szCs w:val="18"/>
          <w:shd w:val="clear" w:color="auto" w:fill="FFFFFF"/>
          <w:lang w:val="en-US"/>
        </w:rPr>
        <w:t>Promoting of equality through community initiatives and advocacy,</w:t>
      </w:r>
      <w:r w:rsidRPr="000F5182">
        <w:rPr>
          <w:rFonts w:asciiTheme="minorHAnsi" w:hAnsiTheme="minorHAnsi" w:cstheme="minorHAnsi"/>
          <w:sz w:val="18"/>
          <w:szCs w:val="18"/>
          <w:lang w:val="en-US"/>
        </w:rPr>
        <w:br/>
        <w:t xml:space="preserve">7. </w:t>
      </w:r>
      <w:r w:rsidR="00784472" w:rsidRPr="000F5182">
        <w:rPr>
          <w:rFonts w:asciiTheme="minorHAnsi" w:hAnsiTheme="minorHAnsi" w:cstheme="minorHAnsi"/>
          <w:color w:val="3F3F3F"/>
          <w:sz w:val="18"/>
          <w:szCs w:val="18"/>
          <w:shd w:val="clear" w:color="auto" w:fill="FFFFFF"/>
          <w:lang w:val="en-US"/>
        </w:rPr>
        <w:t>Measuring and publicly reporting on progress to achieve gender equality.</w:t>
      </w:r>
    </w:p>
    <w:bookmarkEnd w:id="1"/>
    <w:bookmarkEnd w:id="2"/>
    <w:bookmarkEnd w:id="3"/>
    <w:p w14:paraId="5FF1EF4E" w14:textId="77777777" w:rsidR="00FE306A" w:rsidRPr="000F5182" w:rsidRDefault="00FE306A" w:rsidP="00AF4D13">
      <w:pPr>
        <w:spacing w:after="0" w:line="240" w:lineRule="auto"/>
        <w:rPr>
          <w:rFonts w:cstheme="minorHAnsi"/>
          <w:lang w:val="en-US"/>
        </w:rPr>
      </w:pPr>
    </w:p>
    <w:p w14:paraId="5F767467" w14:textId="77777777" w:rsidR="00946F05" w:rsidRPr="007E2869" w:rsidRDefault="00946F05" w:rsidP="00AF4D13">
      <w:pPr>
        <w:spacing w:after="0" w:line="240" w:lineRule="auto"/>
        <w:rPr>
          <w:lang w:val="en-US"/>
        </w:rPr>
      </w:pPr>
    </w:p>
    <w:p w14:paraId="5E5C70ED" w14:textId="77777777" w:rsidR="00946F05" w:rsidRPr="007E2869" w:rsidRDefault="00946F05" w:rsidP="00AF4D13">
      <w:pPr>
        <w:spacing w:after="0" w:line="240" w:lineRule="auto"/>
        <w:rPr>
          <w:lang w:val="en-US"/>
        </w:rPr>
      </w:pPr>
    </w:p>
    <w:p w14:paraId="1B652850" w14:textId="77777777" w:rsidR="00946F05" w:rsidRPr="007E2869" w:rsidRDefault="00946F05" w:rsidP="00AF4D13">
      <w:pPr>
        <w:spacing w:after="0" w:line="240" w:lineRule="auto"/>
        <w:rPr>
          <w:lang w:val="en-US"/>
        </w:rPr>
      </w:pPr>
    </w:p>
    <w:p w14:paraId="12C85457" w14:textId="77777777" w:rsidR="00946F05" w:rsidRPr="007E2869" w:rsidRDefault="00946F05" w:rsidP="00AF4D13">
      <w:pPr>
        <w:spacing w:after="0" w:line="240" w:lineRule="auto"/>
        <w:rPr>
          <w:lang w:val="en-US"/>
        </w:rPr>
      </w:pPr>
    </w:p>
    <w:sectPr w:rsidR="00946F05" w:rsidRPr="007E2869">
      <w:headerReference w:type="default" r:id="rId6"/>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9B68C" w16cex:dateUtc="2022-03-02T0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C3F4E0" w16cid:durableId="25C9B68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53D3C" w14:textId="77777777" w:rsidR="002F6FB5" w:rsidRDefault="002F6FB5" w:rsidP="00AF4D13">
      <w:pPr>
        <w:spacing w:after="0" w:line="240" w:lineRule="auto"/>
      </w:pPr>
      <w:r>
        <w:separator/>
      </w:r>
    </w:p>
  </w:endnote>
  <w:endnote w:type="continuationSeparator" w:id="0">
    <w:p w14:paraId="37055D01" w14:textId="77777777" w:rsidR="002F6FB5" w:rsidRDefault="002F6FB5" w:rsidP="00AF4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C4669B" w14:textId="77777777" w:rsidR="002F6FB5" w:rsidRDefault="002F6FB5" w:rsidP="00AF4D13">
      <w:pPr>
        <w:spacing w:after="0" w:line="240" w:lineRule="auto"/>
      </w:pPr>
      <w:r>
        <w:separator/>
      </w:r>
    </w:p>
  </w:footnote>
  <w:footnote w:type="continuationSeparator" w:id="0">
    <w:p w14:paraId="57099914" w14:textId="77777777" w:rsidR="002F6FB5" w:rsidRDefault="002F6FB5" w:rsidP="00AF4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BA7FA" w14:textId="77777777" w:rsidR="00AF4D13" w:rsidRDefault="00AF4D13">
    <w:pPr>
      <w:pStyle w:val="Header"/>
    </w:pPr>
    <w:r>
      <w:rPr>
        <w:rFonts w:asciiTheme="majorHAnsi" w:hAnsiTheme="majorHAnsi" w:cstheme="majorHAnsi"/>
        <w:b/>
        <w:noProof/>
        <w:sz w:val="28"/>
        <w:szCs w:val="28"/>
        <w:lang w:eastAsia="tr-TR"/>
      </w:rPr>
      <w:drawing>
        <wp:anchor distT="0" distB="0" distL="114300" distR="114300" simplePos="0" relativeHeight="251659264" behindDoc="0" locked="0" layoutInCell="1" allowOverlap="1" wp14:anchorId="08432FAF" wp14:editId="14890812">
          <wp:simplePos x="0" y="0"/>
          <wp:positionH relativeFrom="margin">
            <wp:posOffset>5156200</wp:posOffset>
          </wp:positionH>
          <wp:positionV relativeFrom="paragraph">
            <wp:posOffset>-235585</wp:posOffset>
          </wp:positionV>
          <wp:extent cx="975360" cy="6477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06A"/>
    <w:rsid w:val="000338DA"/>
    <w:rsid w:val="0005141F"/>
    <w:rsid w:val="00082A58"/>
    <w:rsid w:val="000940EF"/>
    <w:rsid w:val="00096F66"/>
    <w:rsid w:val="000A0F69"/>
    <w:rsid w:val="000F5182"/>
    <w:rsid w:val="001428A0"/>
    <w:rsid w:val="00164770"/>
    <w:rsid w:val="001A6576"/>
    <w:rsid w:val="001C1E4C"/>
    <w:rsid w:val="00201D31"/>
    <w:rsid w:val="00206A38"/>
    <w:rsid w:val="00227B23"/>
    <w:rsid w:val="00251DE3"/>
    <w:rsid w:val="0026239E"/>
    <w:rsid w:val="002A483E"/>
    <w:rsid w:val="002D77D2"/>
    <w:rsid w:val="002E4907"/>
    <w:rsid w:val="002F6FB5"/>
    <w:rsid w:val="002F7618"/>
    <w:rsid w:val="00300604"/>
    <w:rsid w:val="00334725"/>
    <w:rsid w:val="003541AF"/>
    <w:rsid w:val="003556D3"/>
    <w:rsid w:val="00385D45"/>
    <w:rsid w:val="003B2176"/>
    <w:rsid w:val="003D0BE8"/>
    <w:rsid w:val="003D3DEB"/>
    <w:rsid w:val="00413D41"/>
    <w:rsid w:val="00422B2B"/>
    <w:rsid w:val="00493568"/>
    <w:rsid w:val="0049370D"/>
    <w:rsid w:val="004B6146"/>
    <w:rsid w:val="004D628D"/>
    <w:rsid w:val="004F30B7"/>
    <w:rsid w:val="00510EE6"/>
    <w:rsid w:val="005222A2"/>
    <w:rsid w:val="00572327"/>
    <w:rsid w:val="00595958"/>
    <w:rsid w:val="005B4C5E"/>
    <w:rsid w:val="005C3322"/>
    <w:rsid w:val="005C6663"/>
    <w:rsid w:val="005F0E36"/>
    <w:rsid w:val="006A1C2E"/>
    <w:rsid w:val="006C7CA4"/>
    <w:rsid w:val="006E4941"/>
    <w:rsid w:val="007101D0"/>
    <w:rsid w:val="00711BAA"/>
    <w:rsid w:val="007407C8"/>
    <w:rsid w:val="0075422C"/>
    <w:rsid w:val="00784472"/>
    <w:rsid w:val="007E2869"/>
    <w:rsid w:val="007E38AE"/>
    <w:rsid w:val="007F6179"/>
    <w:rsid w:val="00857C33"/>
    <w:rsid w:val="008609AD"/>
    <w:rsid w:val="00873D35"/>
    <w:rsid w:val="00884494"/>
    <w:rsid w:val="00892C95"/>
    <w:rsid w:val="008A3D38"/>
    <w:rsid w:val="008C24AA"/>
    <w:rsid w:val="008D0BAE"/>
    <w:rsid w:val="008E4AC2"/>
    <w:rsid w:val="008F2AA4"/>
    <w:rsid w:val="00905109"/>
    <w:rsid w:val="00941A41"/>
    <w:rsid w:val="00946F05"/>
    <w:rsid w:val="00992370"/>
    <w:rsid w:val="009B695F"/>
    <w:rsid w:val="009E17A2"/>
    <w:rsid w:val="00A63349"/>
    <w:rsid w:val="00AD03FA"/>
    <w:rsid w:val="00AD72C5"/>
    <w:rsid w:val="00AF4D13"/>
    <w:rsid w:val="00B3190F"/>
    <w:rsid w:val="00B459AB"/>
    <w:rsid w:val="00B45FF9"/>
    <w:rsid w:val="00B656EE"/>
    <w:rsid w:val="00B82A75"/>
    <w:rsid w:val="00B86E85"/>
    <w:rsid w:val="00B9397E"/>
    <w:rsid w:val="00BE2AEE"/>
    <w:rsid w:val="00C0444F"/>
    <w:rsid w:val="00C3174F"/>
    <w:rsid w:val="00C3763B"/>
    <w:rsid w:val="00C5035E"/>
    <w:rsid w:val="00C95DF8"/>
    <w:rsid w:val="00C96B8C"/>
    <w:rsid w:val="00C97B47"/>
    <w:rsid w:val="00CA5403"/>
    <w:rsid w:val="00CE511D"/>
    <w:rsid w:val="00CF0B6B"/>
    <w:rsid w:val="00D02E26"/>
    <w:rsid w:val="00D6110F"/>
    <w:rsid w:val="00D663AF"/>
    <w:rsid w:val="00DA1157"/>
    <w:rsid w:val="00DC416B"/>
    <w:rsid w:val="00DE417F"/>
    <w:rsid w:val="00E050D9"/>
    <w:rsid w:val="00E27672"/>
    <w:rsid w:val="00E60D1F"/>
    <w:rsid w:val="00E80D84"/>
    <w:rsid w:val="00EC0C02"/>
    <w:rsid w:val="00EE75DD"/>
    <w:rsid w:val="00F07477"/>
    <w:rsid w:val="00F17311"/>
    <w:rsid w:val="00F40BC2"/>
    <w:rsid w:val="00F42CBE"/>
    <w:rsid w:val="00F977F6"/>
    <w:rsid w:val="00FC2D8B"/>
    <w:rsid w:val="00FD30B1"/>
    <w:rsid w:val="00FE30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07261"/>
  <w15:chartTrackingRefBased/>
  <w15:docId w15:val="{EEEF76F3-BD44-4411-8D7A-5FD11DC11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64770"/>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306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164770"/>
    <w:rPr>
      <w:rFonts w:ascii="Times New Roman" w:eastAsia="Times New Roman" w:hAnsi="Times New Roman" w:cs="Times New Roman"/>
      <w:b/>
      <w:bCs/>
      <w:sz w:val="36"/>
      <w:szCs w:val="36"/>
      <w:lang w:eastAsia="tr-TR"/>
    </w:rPr>
  </w:style>
  <w:style w:type="paragraph" w:styleId="Header">
    <w:name w:val="header"/>
    <w:basedOn w:val="Normal"/>
    <w:link w:val="HeaderChar"/>
    <w:uiPriority w:val="99"/>
    <w:unhideWhenUsed/>
    <w:rsid w:val="00AF4D13"/>
    <w:pPr>
      <w:tabs>
        <w:tab w:val="center" w:pos="4536"/>
        <w:tab w:val="right" w:pos="9072"/>
      </w:tabs>
      <w:spacing w:after="0" w:line="240" w:lineRule="auto"/>
    </w:pPr>
  </w:style>
  <w:style w:type="character" w:customStyle="1" w:styleId="HeaderChar">
    <w:name w:val="Header Char"/>
    <w:basedOn w:val="DefaultParagraphFont"/>
    <w:link w:val="Header"/>
    <w:uiPriority w:val="99"/>
    <w:rsid w:val="00AF4D13"/>
  </w:style>
  <w:style w:type="paragraph" w:styleId="Footer">
    <w:name w:val="footer"/>
    <w:basedOn w:val="Normal"/>
    <w:link w:val="FooterChar"/>
    <w:uiPriority w:val="99"/>
    <w:unhideWhenUsed/>
    <w:rsid w:val="00AF4D13"/>
    <w:pPr>
      <w:tabs>
        <w:tab w:val="center" w:pos="4536"/>
        <w:tab w:val="right" w:pos="9072"/>
      </w:tabs>
      <w:spacing w:after="0" w:line="240" w:lineRule="auto"/>
    </w:pPr>
  </w:style>
  <w:style w:type="character" w:customStyle="1" w:styleId="FooterChar">
    <w:name w:val="Footer Char"/>
    <w:basedOn w:val="DefaultParagraphFont"/>
    <w:link w:val="Footer"/>
    <w:uiPriority w:val="99"/>
    <w:rsid w:val="00AF4D13"/>
  </w:style>
  <w:style w:type="paragraph" w:styleId="NoSpacing">
    <w:name w:val="No Spacing"/>
    <w:uiPriority w:val="1"/>
    <w:qFormat/>
    <w:rsid w:val="00AF4D13"/>
    <w:pPr>
      <w:spacing w:after="0" w:line="240" w:lineRule="auto"/>
    </w:pPr>
    <w:rPr>
      <w:rFonts w:ascii="Calibri" w:eastAsia="Calibri" w:hAnsi="Calibri" w:cs="Times New Roman"/>
    </w:rPr>
  </w:style>
  <w:style w:type="character" w:styleId="Strong">
    <w:name w:val="Strong"/>
    <w:basedOn w:val="DefaultParagraphFont"/>
    <w:uiPriority w:val="22"/>
    <w:qFormat/>
    <w:rsid w:val="005C3322"/>
    <w:rPr>
      <w:b/>
      <w:bCs/>
    </w:rPr>
  </w:style>
  <w:style w:type="paragraph" w:styleId="BalloonText">
    <w:name w:val="Balloon Text"/>
    <w:basedOn w:val="Normal"/>
    <w:link w:val="BalloonTextChar"/>
    <w:uiPriority w:val="99"/>
    <w:semiHidden/>
    <w:unhideWhenUsed/>
    <w:rsid w:val="00096F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F66"/>
    <w:rPr>
      <w:rFonts w:ascii="Segoe UI" w:hAnsi="Segoe UI" w:cs="Segoe UI"/>
      <w:sz w:val="18"/>
      <w:szCs w:val="18"/>
    </w:rPr>
  </w:style>
  <w:style w:type="character" w:styleId="CommentReference">
    <w:name w:val="annotation reference"/>
    <w:basedOn w:val="DefaultParagraphFont"/>
    <w:uiPriority w:val="99"/>
    <w:semiHidden/>
    <w:unhideWhenUsed/>
    <w:rsid w:val="00096F66"/>
    <w:rPr>
      <w:sz w:val="16"/>
      <w:szCs w:val="16"/>
    </w:rPr>
  </w:style>
  <w:style w:type="paragraph" w:styleId="CommentText">
    <w:name w:val="annotation text"/>
    <w:basedOn w:val="Normal"/>
    <w:link w:val="CommentTextChar"/>
    <w:uiPriority w:val="99"/>
    <w:unhideWhenUsed/>
    <w:rsid w:val="00096F66"/>
    <w:pPr>
      <w:spacing w:line="240" w:lineRule="auto"/>
    </w:pPr>
    <w:rPr>
      <w:sz w:val="20"/>
      <w:szCs w:val="20"/>
    </w:rPr>
  </w:style>
  <w:style w:type="character" w:customStyle="1" w:styleId="CommentTextChar">
    <w:name w:val="Comment Text Char"/>
    <w:basedOn w:val="DefaultParagraphFont"/>
    <w:link w:val="CommentText"/>
    <w:uiPriority w:val="99"/>
    <w:rsid w:val="00096F66"/>
    <w:rPr>
      <w:sz w:val="20"/>
      <w:szCs w:val="20"/>
    </w:rPr>
  </w:style>
  <w:style w:type="paragraph" w:styleId="CommentSubject">
    <w:name w:val="annotation subject"/>
    <w:basedOn w:val="CommentText"/>
    <w:next w:val="CommentText"/>
    <w:link w:val="CommentSubjectChar"/>
    <w:uiPriority w:val="99"/>
    <w:semiHidden/>
    <w:unhideWhenUsed/>
    <w:rsid w:val="00096F66"/>
    <w:rPr>
      <w:b/>
      <w:bCs/>
    </w:rPr>
  </w:style>
  <w:style w:type="character" w:customStyle="1" w:styleId="CommentSubjectChar">
    <w:name w:val="Comment Subject Char"/>
    <w:basedOn w:val="CommentTextChar"/>
    <w:link w:val="CommentSubject"/>
    <w:uiPriority w:val="99"/>
    <w:semiHidden/>
    <w:rsid w:val="00096F66"/>
    <w:rPr>
      <w:b/>
      <w:bCs/>
      <w:sz w:val="20"/>
      <w:szCs w:val="20"/>
    </w:rPr>
  </w:style>
  <w:style w:type="paragraph" w:styleId="Revision">
    <w:name w:val="Revision"/>
    <w:hidden/>
    <w:uiPriority w:val="99"/>
    <w:semiHidden/>
    <w:rsid w:val="00A63349"/>
    <w:pPr>
      <w:spacing w:after="0" w:line="240" w:lineRule="auto"/>
    </w:pPr>
  </w:style>
  <w:style w:type="character" w:styleId="Emphasis">
    <w:name w:val="Emphasis"/>
    <w:basedOn w:val="DefaultParagraphFont"/>
    <w:uiPriority w:val="20"/>
    <w:qFormat/>
    <w:rsid w:val="00DE41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076495">
      <w:bodyDiv w:val="1"/>
      <w:marLeft w:val="0"/>
      <w:marRight w:val="0"/>
      <w:marTop w:val="0"/>
      <w:marBottom w:val="0"/>
      <w:divBdr>
        <w:top w:val="none" w:sz="0" w:space="0" w:color="auto"/>
        <w:left w:val="none" w:sz="0" w:space="0" w:color="auto"/>
        <w:bottom w:val="none" w:sz="0" w:space="0" w:color="auto"/>
        <w:right w:val="none" w:sz="0" w:space="0" w:color="auto"/>
      </w:divBdr>
      <w:divsChild>
        <w:div w:id="1842502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967484">
              <w:marLeft w:val="0"/>
              <w:marRight w:val="0"/>
              <w:marTop w:val="0"/>
              <w:marBottom w:val="0"/>
              <w:divBdr>
                <w:top w:val="none" w:sz="0" w:space="0" w:color="auto"/>
                <w:left w:val="none" w:sz="0" w:space="0" w:color="auto"/>
                <w:bottom w:val="none" w:sz="0" w:space="0" w:color="auto"/>
                <w:right w:val="none" w:sz="0" w:space="0" w:color="auto"/>
              </w:divBdr>
              <w:divsChild>
                <w:div w:id="12990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917578">
      <w:bodyDiv w:val="1"/>
      <w:marLeft w:val="0"/>
      <w:marRight w:val="0"/>
      <w:marTop w:val="0"/>
      <w:marBottom w:val="0"/>
      <w:divBdr>
        <w:top w:val="none" w:sz="0" w:space="0" w:color="auto"/>
        <w:left w:val="none" w:sz="0" w:space="0" w:color="auto"/>
        <w:bottom w:val="none" w:sz="0" w:space="0" w:color="auto"/>
        <w:right w:val="none" w:sz="0" w:space="0" w:color="auto"/>
      </w:divBdr>
    </w:div>
    <w:div w:id="593561450">
      <w:bodyDiv w:val="1"/>
      <w:marLeft w:val="0"/>
      <w:marRight w:val="0"/>
      <w:marTop w:val="0"/>
      <w:marBottom w:val="0"/>
      <w:divBdr>
        <w:top w:val="none" w:sz="0" w:space="0" w:color="auto"/>
        <w:left w:val="none" w:sz="0" w:space="0" w:color="auto"/>
        <w:bottom w:val="none" w:sz="0" w:space="0" w:color="auto"/>
        <w:right w:val="none" w:sz="0" w:space="0" w:color="auto"/>
      </w:divBdr>
    </w:div>
    <w:div w:id="889809429">
      <w:bodyDiv w:val="1"/>
      <w:marLeft w:val="0"/>
      <w:marRight w:val="0"/>
      <w:marTop w:val="0"/>
      <w:marBottom w:val="0"/>
      <w:divBdr>
        <w:top w:val="none" w:sz="0" w:space="0" w:color="auto"/>
        <w:left w:val="none" w:sz="0" w:space="0" w:color="auto"/>
        <w:bottom w:val="none" w:sz="0" w:space="0" w:color="auto"/>
        <w:right w:val="none" w:sz="0" w:space="0" w:color="auto"/>
      </w:divBdr>
    </w:div>
    <w:div w:id="1017535878">
      <w:bodyDiv w:val="1"/>
      <w:marLeft w:val="0"/>
      <w:marRight w:val="0"/>
      <w:marTop w:val="0"/>
      <w:marBottom w:val="0"/>
      <w:divBdr>
        <w:top w:val="none" w:sz="0" w:space="0" w:color="auto"/>
        <w:left w:val="none" w:sz="0" w:space="0" w:color="auto"/>
        <w:bottom w:val="none" w:sz="0" w:space="0" w:color="auto"/>
        <w:right w:val="none" w:sz="0" w:space="0" w:color="auto"/>
      </w:divBdr>
    </w:div>
    <w:div w:id="1236091058">
      <w:bodyDiv w:val="1"/>
      <w:marLeft w:val="0"/>
      <w:marRight w:val="0"/>
      <w:marTop w:val="0"/>
      <w:marBottom w:val="0"/>
      <w:divBdr>
        <w:top w:val="none" w:sz="0" w:space="0" w:color="auto"/>
        <w:left w:val="none" w:sz="0" w:space="0" w:color="auto"/>
        <w:bottom w:val="none" w:sz="0" w:space="0" w:color="auto"/>
        <w:right w:val="none" w:sz="0" w:space="0" w:color="auto"/>
      </w:divBdr>
      <w:divsChild>
        <w:div w:id="584148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510167">
              <w:marLeft w:val="0"/>
              <w:marRight w:val="0"/>
              <w:marTop w:val="0"/>
              <w:marBottom w:val="0"/>
              <w:divBdr>
                <w:top w:val="none" w:sz="0" w:space="0" w:color="auto"/>
                <w:left w:val="none" w:sz="0" w:space="0" w:color="auto"/>
                <w:bottom w:val="none" w:sz="0" w:space="0" w:color="auto"/>
                <w:right w:val="none" w:sz="0" w:space="0" w:color="auto"/>
              </w:divBdr>
              <w:divsChild>
                <w:div w:id="1585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700682">
      <w:bodyDiv w:val="1"/>
      <w:marLeft w:val="0"/>
      <w:marRight w:val="0"/>
      <w:marTop w:val="0"/>
      <w:marBottom w:val="0"/>
      <w:divBdr>
        <w:top w:val="none" w:sz="0" w:space="0" w:color="auto"/>
        <w:left w:val="none" w:sz="0" w:space="0" w:color="auto"/>
        <w:bottom w:val="none" w:sz="0" w:space="0" w:color="auto"/>
        <w:right w:val="none" w:sz="0" w:space="0" w:color="auto"/>
      </w:divBdr>
    </w:div>
    <w:div w:id="182793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18/08/relationships/commentsExtensible" Target="commentsExtensible.xml"/><Relationship Id="rId4" Type="http://schemas.openxmlformats.org/officeDocument/2006/relationships/footnotes" Target="footnotes.xml"/><Relationship Id="rId9"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997</Words>
  <Characters>5687</Characters>
  <Application>Microsoft Office Word</Application>
  <DocSecurity>0</DocSecurity>
  <Lines>47</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Burçak DEMİREL</dc:creator>
  <cp:keywords/>
  <dc:description/>
  <cp:lastModifiedBy>Burçak DEMİREL</cp:lastModifiedBy>
  <cp:revision>7</cp:revision>
  <dcterms:created xsi:type="dcterms:W3CDTF">2022-03-02T14:17:00Z</dcterms:created>
  <dcterms:modified xsi:type="dcterms:W3CDTF">2022-03-03T11:11:00Z</dcterms:modified>
</cp:coreProperties>
</file>